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F2" w:rsidRPr="00670BC1" w:rsidRDefault="00F859DC" w:rsidP="00F24D1E">
      <w:pPr>
        <w:jc w:val="center"/>
        <w:rPr>
          <w:b/>
          <w:sz w:val="28"/>
          <w:szCs w:val="28"/>
        </w:rPr>
      </w:pPr>
      <w:r w:rsidRPr="00670BC1">
        <w:rPr>
          <w:b/>
          <w:sz w:val="28"/>
          <w:szCs w:val="28"/>
        </w:rPr>
        <w:t>Главный ярмарочный дом</w:t>
      </w:r>
    </w:p>
    <w:p w:rsidR="00F859DC" w:rsidRDefault="00F859DC" w:rsidP="00C34E29">
      <w:pPr>
        <w:ind w:firstLine="1134"/>
        <w:jc w:val="both"/>
      </w:pPr>
      <w:r>
        <w:t xml:space="preserve">На площади В.И.Ленина стоит причудливое по своей архитектуре главное здание бывшей Нижегородской </w:t>
      </w:r>
      <w:r w:rsidR="00903BC3">
        <w:t>ярмарки. Это и исторический и архитектурный памятник.</w:t>
      </w:r>
    </w:p>
    <w:p w:rsidR="00903BC3" w:rsidRDefault="00903BC3" w:rsidP="00C34E29">
      <w:pPr>
        <w:ind w:firstLine="1134"/>
        <w:jc w:val="both"/>
      </w:pPr>
      <w:r>
        <w:t xml:space="preserve">С начала </w:t>
      </w:r>
      <w:r>
        <w:rPr>
          <w:lang w:val="en-US"/>
        </w:rPr>
        <w:t>XVII</w:t>
      </w:r>
      <w:r w:rsidRPr="00903BC3">
        <w:t xml:space="preserve"> </w:t>
      </w:r>
      <w:r>
        <w:t>века под стенами Макарьев-Желтоводского монастыря существовала ярмарка. Но в 1816 году, уже после закрытия торга, пожар уничтожил все каменные и деревянные ее лавочные корпуса. После этого ярмарку перевели на более удобное место - под Нижний Новгород, на Стрелицу Оки и Волги.</w:t>
      </w:r>
    </w:p>
    <w:p w:rsidR="00903BC3" w:rsidRDefault="00903BC3" w:rsidP="00C34E29">
      <w:pPr>
        <w:ind w:firstLine="1134"/>
        <w:jc w:val="both"/>
      </w:pPr>
      <w:r>
        <w:t>В 1818 – 1822 годах под руководством А.А.Бетанкура и при участии многих архитекторов и инженеров России был возведен крупнейший в Европе торговый комплекс. Он включал в себя три административных здания, 56 двухэтажных окруженных галереями лавочных корпусов, отмеченные башнями-«пагодами» четыре китайских ряда и собор, возле которого вскоре был построен и дом церковного причта со стройной колокольней. Опустошительный пожар 1816 года</w:t>
      </w:r>
      <w:r w:rsidR="00F24D1E">
        <w:t xml:space="preserve"> был еще на памяти, поэтому ярмарочный ансамбль окружили с трех сторон подковообразным заводненным каналом, прозванным в народе в память о ведущем создателе комплекса «Бетанкуровским».</w:t>
      </w:r>
    </w:p>
    <w:p w:rsidR="00F24D1E" w:rsidRDefault="00F24D1E" w:rsidP="00C34E29">
      <w:pPr>
        <w:ind w:firstLine="1134"/>
        <w:jc w:val="both"/>
      </w:pPr>
      <w:r>
        <w:t xml:space="preserve">Когда-то Стрелица была изрезана заболоченными оврагами с озерками, от которых вплоть до </w:t>
      </w:r>
      <w:r>
        <w:rPr>
          <w:lang w:val="en-US"/>
        </w:rPr>
        <w:t>XX</w:t>
      </w:r>
      <w:r>
        <w:t xml:space="preserve"> века сохранились наиболее крупные из них: Баренцево и Мещерское. Поэтому, чтобы подготовить площадку к строительству, а заодно и поднять до уровня незатопляемости паводковыми водами, подсыпали ее местами до 6 – 8 метров, уплотнив грунт под будущими зданиями дубовыми сваями. </w:t>
      </w:r>
    </w:p>
    <w:p w:rsidR="00F24D1E" w:rsidRDefault="00F24D1E" w:rsidP="00C34E29">
      <w:pPr>
        <w:ind w:firstLine="1134"/>
        <w:jc w:val="both"/>
      </w:pPr>
      <w:r>
        <w:t>Несколько десятилетий ярмарочные строения стояли прочно, нерушимо. Однако после того, как сваи подгнили и</w:t>
      </w:r>
      <w:r w:rsidR="002D3B63">
        <w:t xml:space="preserve"> часть грунта осела на дно бывших болотин, наиболее крупные здания (административные корпуса и собор) получили при неравномерной осадке в стенах и несущих конструктивных частях трещины и «седины».</w:t>
      </w:r>
    </w:p>
    <w:p w:rsidR="002D3B63" w:rsidRDefault="002D3B63" w:rsidP="00C34E29">
      <w:pPr>
        <w:ind w:firstLine="1134"/>
        <w:jc w:val="both"/>
      </w:pPr>
      <w:r>
        <w:t>7 октября 1885 года нижегородский губернатор донес в Сенат о необходимости провести срочно  ремонт главного ярмарочного дома, потребовав для этого около ста тысяч рублей. Сумма была значительной, и для обследования повреждений в натуре в Нижний Новгород направили инженера-архитектора Новицкого, который зафиксировал официально аварийное состояние здания и подтвердил необходимость «в виду возможности падения самого или частей его прекратить отдачу в наймы магазинов, находящихся в пассажах Главного дома, вплоть до исправления».  При этом Новицкий указал на целесообразность «вместо дорогостоящего капитального ремонта возвести совершенно новый корпус».</w:t>
      </w:r>
    </w:p>
    <w:p w:rsidR="002D3B63" w:rsidRDefault="002D3B63" w:rsidP="00C34E29">
      <w:pPr>
        <w:ind w:firstLine="1134"/>
        <w:jc w:val="both"/>
      </w:pPr>
      <w:r>
        <w:t>В апреле 1889 года в Нижнем Новгороде была создана</w:t>
      </w:r>
      <w:r w:rsidR="001E5A44">
        <w:t xml:space="preserve"> для перестройки главного ярмарочного корпуса особая комиссия. Она незамедлительно дала распоряжение о разборе на кирпич старых обветшалых строений, а в столицах объявила конкурс на разработку проектов нового здания. Конкурсный комитет возглавил известный тогда зодчий Э.И.Жибер. Весной того же 1889 года комитет рассмотрел выставленные в залах Академии художеств  для всеобщего обозрения конкурсные проекты, присудив первый приз архитектору К.В.Трейману. Но при этом комитет потребовал доработки проекта К.В.Треймана с участием других конкурсантов – Г.А.Трамбицкого и А.И.Гогена.</w:t>
      </w:r>
    </w:p>
    <w:p w:rsidR="001E5A44" w:rsidRDefault="001E5A44" w:rsidP="00C34E29">
      <w:pPr>
        <w:ind w:firstLine="1134"/>
        <w:jc w:val="both"/>
      </w:pPr>
      <w:r>
        <w:lastRenderedPageBreak/>
        <w:t>19 мая 1889 года в Санкт-Петербурге был одобрен уже совместный их проект будущего главного ярмарочного дома. Этот проект, по мнению жюри</w:t>
      </w:r>
      <w:r w:rsidR="0042175B">
        <w:t xml:space="preserve">, «во всех отношениях </w:t>
      </w:r>
      <w:r w:rsidR="00705A5F">
        <w:t>у</w:t>
      </w:r>
      <w:r w:rsidR="0042175B">
        <w:t>довлетворяет условиям</w:t>
      </w:r>
      <w:r w:rsidR="00705A5F">
        <w:t>…  В</w:t>
      </w:r>
      <w:r w:rsidR="0042175B">
        <w:t>се части планов распределены вполне целесообразно и в конструктивном отношении хорошо выработаны… Что же касается художественной стороны проекта, то, найдя вполне удачную разработку в русском стиле,  комитет отметил, что отделка главного зала здания по неизвестной причине проектирован в стиле французского Возрождения, что нисколько не соответствует назначению сего помещения и не подходит к общему характеру здания».</w:t>
      </w:r>
    </w:p>
    <w:p w:rsidR="0042175B" w:rsidRDefault="0042175B" w:rsidP="00C34E29">
      <w:pPr>
        <w:ind w:firstLine="1134"/>
        <w:jc w:val="both"/>
      </w:pPr>
      <w:r>
        <w:t>Надзор за работами на строительстве был возложен на молодого ярмарочного архитектора Николая Павловича Иванова. Однако председатель жюри</w:t>
      </w:r>
      <w:r w:rsidR="00705A5F">
        <w:t>, бывший учитель Н.П.Иванова Э.И.Жибер обратился к нижегородской комиссии с предложением «по особой важности этой постройки и трудности ее исполнения … не поручать наблюдения за сими работами ведению одного ярмарочного архитектора, еще не имеющего для сего надлежащей опытности», предоставив надзор инженеру Р.Я.Килевейну как «технику, весьма знающему дело и с успехом производившему много сложных работ».</w:t>
      </w:r>
    </w:p>
    <w:p w:rsidR="00705A5F" w:rsidRDefault="00705A5F" w:rsidP="00C34E29">
      <w:pPr>
        <w:ind w:firstLine="1134"/>
        <w:jc w:val="both"/>
      </w:pPr>
      <w:r>
        <w:t>Закладка главного ярмарочного дома по доработанному проекту состоялась 22 июня 1889 года, а 15 июня 1890 года,  к открытию ярмарочного торга, менее чем через год работ, здание было полностью возведено и отделано.</w:t>
      </w:r>
    </w:p>
    <w:p w:rsidR="00705A5F" w:rsidRDefault="00CB64DC" w:rsidP="00C34E29">
      <w:pPr>
        <w:ind w:firstLine="1134"/>
        <w:jc w:val="both"/>
      </w:pPr>
      <w:r>
        <w:t xml:space="preserve">Художественный образ здания создают доминанты шатровых кровель, возвышающихся над протяженным двухэтажным, да еще с застекленным «фонарем» над огромными центральными залами корпусом и насыщенное в духе </w:t>
      </w:r>
      <w:r>
        <w:rPr>
          <w:lang w:val="en-US"/>
        </w:rPr>
        <w:t>XVII</w:t>
      </w:r>
      <w:r w:rsidRPr="00CB64DC">
        <w:t xml:space="preserve"> </w:t>
      </w:r>
      <w:r>
        <w:t>века «узорочье» убранства фасадов. По авторскому замыслу здание должно было представлять как бы целый древнерусский город с башнями по углам и воротами в центральных осевых частях, с большими арочными окнами вверху и дверьми, имитирующими парадные подъезды.</w:t>
      </w:r>
    </w:p>
    <w:p w:rsidR="00CB64DC" w:rsidRDefault="00CB64DC" w:rsidP="00C34E29">
      <w:pPr>
        <w:ind w:firstLine="1134"/>
        <w:jc w:val="both"/>
      </w:pPr>
      <w:r>
        <w:t xml:space="preserve">Интерьер главного дома имел много общего со столичными пассажами. Отдельные торговые сектора разделяются мощными декорированными пилонами, являющимися несущими конструктивными элементами. При доработке проекта авторами были учтены замечания конкурсного жюри и внутренние </w:t>
      </w:r>
      <w:r w:rsidR="00E706E7">
        <w:t>проемы второго этажа получили арки с гирьками-висягами, межколонные столбы-опоры – ниши с фигурными вставками «штучного набора». Повторяющиеся ряды кокошников не только вводили еще один элемент «древнерусского» убранства, но и подчеркивали протяженность открытого вовнутрь огромного здания.</w:t>
      </w:r>
    </w:p>
    <w:p w:rsidR="00E706E7" w:rsidRDefault="00E706E7" w:rsidP="00C34E29">
      <w:pPr>
        <w:ind w:firstLine="1134"/>
        <w:jc w:val="both"/>
      </w:pPr>
      <w:r>
        <w:t xml:space="preserve">Таким образом, несмотря на откровенное стилизаторство архитектуры и убранства главного ярмарочного дома, он выгодно отличается среди других возведенных в конце </w:t>
      </w:r>
      <w:r>
        <w:rPr>
          <w:lang w:val="en-US"/>
        </w:rPr>
        <w:t>XIX</w:t>
      </w:r>
      <w:r w:rsidRPr="00E706E7">
        <w:t xml:space="preserve"> </w:t>
      </w:r>
      <w:r>
        <w:t>века в Нижнем Новгороде в «древнерусском стиле» зданий целостностью художественного образа. Поэтому здание привлекает к себе внимание нижегородце</w:t>
      </w:r>
      <w:r w:rsidR="00C34E29">
        <w:t>в</w:t>
      </w:r>
      <w:r>
        <w:t xml:space="preserve"> и гостей нашего города, </w:t>
      </w:r>
      <w:r w:rsidR="00C34E29">
        <w:t>остается важным памятником действовавшей здесь некогда крупнейшей в России знаменитой Нижегородской ярмарки.</w:t>
      </w:r>
    </w:p>
    <w:p w:rsidR="00C34E29" w:rsidRPr="00E706E7" w:rsidRDefault="00C34E29" w:rsidP="00F859DC">
      <w:pPr>
        <w:ind w:firstLine="1134"/>
      </w:pPr>
    </w:p>
    <w:p w:rsidR="00705A5F" w:rsidRDefault="00670BC1" w:rsidP="00670BC1">
      <w:pPr>
        <w:ind w:firstLine="113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642089" cy="3514725"/>
            <wp:effectExtent l="19050" t="0" r="6111" b="0"/>
            <wp:docPr id="1" name="Рисунок 0" descr="Первоначальный облик ярмарки_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оначальный облик ярмарки_182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2877" cy="35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A44" w:rsidRDefault="00670BC1" w:rsidP="00670BC1">
      <w:pPr>
        <w:ind w:firstLine="1134"/>
        <w:jc w:val="center"/>
      </w:pPr>
      <w:r>
        <w:t>Первоначальный облик ярмарки, 1824 год.</w:t>
      </w:r>
    </w:p>
    <w:p w:rsidR="00670BC1" w:rsidRDefault="00670BC1" w:rsidP="00670BC1">
      <w:pPr>
        <w:ind w:firstLine="1134"/>
        <w:jc w:val="center"/>
      </w:pPr>
      <w:r>
        <w:rPr>
          <w:noProof/>
          <w:lang w:eastAsia="ru-RU"/>
        </w:rPr>
        <w:drawing>
          <wp:inline distT="0" distB="0" distL="0" distR="0">
            <wp:extent cx="4102100" cy="3076575"/>
            <wp:effectExtent l="19050" t="0" r="0" b="0"/>
            <wp:docPr id="2" name="Рисунок 1" descr="Китайские ярмарочные ря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тайские ярмарочные ряд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D1E" w:rsidRDefault="00670BC1" w:rsidP="00670BC1">
      <w:pPr>
        <w:ind w:firstLine="1134"/>
        <w:jc w:val="center"/>
      </w:pPr>
      <w:r>
        <w:t>Китайские ярмарочные ряды.  Акварель по фотоотпечатку. Авторы А.О.Карелин и И.И.Шишкин.</w:t>
      </w:r>
    </w:p>
    <w:p w:rsidR="00670BC1" w:rsidRDefault="00670BC1" w:rsidP="00670BC1">
      <w:pPr>
        <w:ind w:firstLine="113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04969" cy="2612794"/>
            <wp:effectExtent l="19050" t="0" r="231" b="0"/>
            <wp:docPr id="3" name="Рисунок 2" descr="Главный ярмарочный дом 19 в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вный ярмарочный дом 19 век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7860" cy="263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BC1" w:rsidRDefault="00670BC1" w:rsidP="00670BC1">
      <w:pPr>
        <w:ind w:firstLine="1134"/>
        <w:jc w:val="center"/>
      </w:pPr>
      <w:r>
        <w:t xml:space="preserve">Главный ярмарочный дом. Фотография </w:t>
      </w:r>
      <w:r>
        <w:rPr>
          <w:lang w:val="en-US"/>
        </w:rPr>
        <w:t>XIX</w:t>
      </w:r>
      <w:r>
        <w:t xml:space="preserve"> века.</w:t>
      </w:r>
    </w:p>
    <w:p w:rsidR="00670BC1" w:rsidRDefault="00670BC1" w:rsidP="00670BC1">
      <w:pPr>
        <w:ind w:firstLine="1134"/>
        <w:jc w:val="center"/>
      </w:pPr>
      <w:r>
        <w:rPr>
          <w:noProof/>
          <w:lang w:eastAsia="ru-RU"/>
        </w:rPr>
        <w:drawing>
          <wp:inline distT="0" distB="0" distL="0" distR="0">
            <wp:extent cx="3454120" cy="2514600"/>
            <wp:effectExtent l="19050" t="0" r="0" b="0"/>
            <wp:docPr id="4" name="Рисунок 3" descr="Главный ярмарочный 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вный ярмарочный дом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412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BC1" w:rsidRDefault="00670BC1" w:rsidP="00670BC1">
      <w:pPr>
        <w:ind w:firstLine="1134"/>
        <w:jc w:val="center"/>
      </w:pPr>
      <w:r>
        <w:t>Главный ярмарочный дом.</w:t>
      </w:r>
      <w:r w:rsidR="009C7956">
        <w:t xml:space="preserve"> Наши дни.</w:t>
      </w:r>
    </w:p>
    <w:p w:rsidR="00670BC1" w:rsidRDefault="00670BC1" w:rsidP="00670BC1">
      <w:pPr>
        <w:ind w:firstLine="1134"/>
        <w:jc w:val="center"/>
      </w:pPr>
      <w:r>
        <w:rPr>
          <w:noProof/>
          <w:lang w:eastAsia="ru-RU"/>
        </w:rPr>
        <w:drawing>
          <wp:inline distT="0" distB="0" distL="0" distR="0">
            <wp:extent cx="2847975" cy="2135981"/>
            <wp:effectExtent l="19050" t="0" r="9525" b="0"/>
            <wp:docPr id="5" name="Рисунок 4" descr="Спасский Староярмарочный с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асский Староярмарочный собор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BC1" w:rsidRDefault="00670BC1" w:rsidP="00670BC1">
      <w:pPr>
        <w:ind w:firstLine="1134"/>
        <w:jc w:val="center"/>
      </w:pPr>
      <w:r>
        <w:t>Спасский (Староярмарочный) собор</w:t>
      </w:r>
      <w:r w:rsidR="009C7956">
        <w:t xml:space="preserve"> </w:t>
      </w:r>
      <w:r>
        <w:t xml:space="preserve">- одно из немногих зданий ярмарки, сохранившихся до </w:t>
      </w:r>
      <w:r w:rsidR="009C7956">
        <w:rPr>
          <w:lang w:val="en-US"/>
        </w:rPr>
        <w:t>XXI</w:t>
      </w:r>
      <w:r w:rsidR="009C7956">
        <w:t xml:space="preserve"> века</w:t>
      </w:r>
      <w:r>
        <w:t>.</w:t>
      </w:r>
    </w:p>
    <w:p w:rsidR="009C7956" w:rsidRPr="009C7956" w:rsidRDefault="009C7956" w:rsidP="009C7956">
      <w:pPr>
        <w:ind w:firstLine="1134"/>
        <w:jc w:val="both"/>
        <w:rPr>
          <w:b/>
        </w:rPr>
      </w:pPr>
      <w:r w:rsidRPr="009C7956">
        <w:rPr>
          <w:b/>
        </w:rPr>
        <w:t>Работу выполнил</w:t>
      </w:r>
      <w:r w:rsidR="0084056A">
        <w:rPr>
          <w:b/>
        </w:rPr>
        <w:t xml:space="preserve">а Морозова Алена </w:t>
      </w:r>
      <w:r w:rsidRPr="009C7956">
        <w:rPr>
          <w:b/>
        </w:rPr>
        <w:t xml:space="preserve">5 «Б» класс, лицей № 8 </w:t>
      </w:r>
    </w:p>
    <w:sectPr w:rsidR="009C7956" w:rsidRPr="009C7956" w:rsidSect="0087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59DC"/>
    <w:rsid w:val="001E5A44"/>
    <w:rsid w:val="002D3B63"/>
    <w:rsid w:val="0042175B"/>
    <w:rsid w:val="00573D97"/>
    <w:rsid w:val="00670BC1"/>
    <w:rsid w:val="00705A5F"/>
    <w:rsid w:val="007C1B98"/>
    <w:rsid w:val="008373C2"/>
    <w:rsid w:val="0084056A"/>
    <w:rsid w:val="008751F2"/>
    <w:rsid w:val="00903BC3"/>
    <w:rsid w:val="009C7956"/>
    <w:rsid w:val="00C34E29"/>
    <w:rsid w:val="00CB3B7D"/>
    <w:rsid w:val="00CB64DC"/>
    <w:rsid w:val="00CF1C0A"/>
    <w:rsid w:val="00E65429"/>
    <w:rsid w:val="00E706E7"/>
    <w:rsid w:val="00F24D1E"/>
    <w:rsid w:val="00F8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1A45-0BF2-4350-9003-4033C44C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Аист</cp:lastModifiedBy>
  <cp:revision>5</cp:revision>
  <dcterms:created xsi:type="dcterms:W3CDTF">2011-02-06T19:37:00Z</dcterms:created>
  <dcterms:modified xsi:type="dcterms:W3CDTF">2011-02-15T18:07:00Z</dcterms:modified>
</cp:coreProperties>
</file>