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81" w:rsidRDefault="00236A8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-720090</wp:posOffset>
            </wp:positionV>
            <wp:extent cx="7610475" cy="1352550"/>
            <wp:effectExtent l="19050" t="0" r="9525" b="0"/>
            <wp:wrapTight wrapText="bothSides">
              <wp:wrapPolygon edited="0">
                <wp:start x="-54" y="0"/>
                <wp:lineTo x="-54" y="21296"/>
                <wp:lineTo x="21627" y="21296"/>
                <wp:lineTo x="21627" y="0"/>
                <wp:lineTo x="-5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A81" w:rsidRDefault="00236A81">
      <w:pPr>
        <w:rPr>
          <w:rFonts w:ascii="Pushkin" w:hAnsi="Pushkin"/>
          <w:bCs/>
          <w:sz w:val="52"/>
          <w:szCs w:val="52"/>
        </w:rPr>
      </w:pPr>
      <w:r>
        <w:rPr>
          <w:rFonts w:ascii="Pushkin" w:hAnsi="Pushkin"/>
          <w:bCs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608330</wp:posOffset>
            </wp:positionV>
            <wp:extent cx="3200400" cy="4286250"/>
            <wp:effectExtent l="19050" t="0" r="0" b="0"/>
            <wp:wrapTight wrapText="bothSides">
              <wp:wrapPolygon edited="0">
                <wp:start x="-129" y="0"/>
                <wp:lineTo x="-129" y="21504"/>
                <wp:lineTo x="21600" y="21504"/>
                <wp:lineTo x="21600" y="0"/>
                <wp:lineTo x="-12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6A81">
        <w:rPr>
          <w:rFonts w:ascii="Pushkin" w:hAnsi="Pushkin"/>
          <w:bCs/>
          <w:sz w:val="52"/>
          <w:szCs w:val="52"/>
        </w:rPr>
        <w:t>Обел</w:t>
      </w:r>
      <w:r>
        <w:rPr>
          <w:rFonts w:ascii="Pushkin" w:hAnsi="Pushkin"/>
          <w:bCs/>
          <w:sz w:val="52"/>
          <w:szCs w:val="52"/>
        </w:rPr>
        <w:t>иск</w:t>
      </w:r>
      <w:r w:rsidRPr="00236A81">
        <w:rPr>
          <w:rFonts w:ascii="Pushkin" w:hAnsi="Pushkin"/>
          <w:bCs/>
          <w:sz w:val="52"/>
          <w:szCs w:val="52"/>
        </w:rPr>
        <w:t xml:space="preserve"> в честь М</w:t>
      </w:r>
      <w:r>
        <w:rPr>
          <w:rFonts w:ascii="Pushkin" w:hAnsi="Pushkin"/>
          <w:bCs/>
          <w:sz w:val="52"/>
          <w:szCs w:val="52"/>
        </w:rPr>
        <w:t>инина</w:t>
      </w:r>
      <w:r w:rsidRPr="00236A81">
        <w:rPr>
          <w:rFonts w:ascii="Pushkin" w:hAnsi="Pushkin"/>
          <w:bCs/>
          <w:sz w:val="52"/>
          <w:szCs w:val="52"/>
        </w:rPr>
        <w:t xml:space="preserve"> и Пож</w:t>
      </w:r>
      <w:r>
        <w:rPr>
          <w:rFonts w:ascii="Pushkin" w:hAnsi="Pushkin"/>
          <w:bCs/>
          <w:sz w:val="52"/>
          <w:szCs w:val="52"/>
        </w:rPr>
        <w:t>арского</w:t>
      </w:r>
    </w:p>
    <w:tbl>
      <w:tblPr>
        <w:tblStyle w:val="1-1"/>
        <w:tblpPr w:leftFromText="180" w:rightFromText="180" w:vertAnchor="text" w:horzAnchor="page" w:tblpX="6538" w:tblpY="6873"/>
        <w:tblW w:w="0" w:type="auto"/>
        <w:tblLook w:val="04A0"/>
      </w:tblPr>
      <w:tblGrid>
        <w:gridCol w:w="1637"/>
        <w:gridCol w:w="3746"/>
      </w:tblGrid>
      <w:tr w:rsidR="001F4FB0" w:rsidTr="001F4FB0">
        <w:trPr>
          <w:cnfStyle w:val="100000000000"/>
          <w:trHeight w:val="1401"/>
        </w:trPr>
        <w:tc>
          <w:tcPr>
            <w:cnfStyle w:val="001000000000"/>
            <w:tcW w:w="1637" w:type="dxa"/>
          </w:tcPr>
          <w:p w:rsidR="00D74DE2" w:rsidRPr="001F4FB0" w:rsidRDefault="00D74DE2" w:rsidP="00D74DE2">
            <w:pPr>
              <w:rPr>
                <w:noProof/>
                <w:sz w:val="32"/>
                <w:szCs w:val="32"/>
                <w:lang w:eastAsia="ru-RU"/>
              </w:rPr>
            </w:pPr>
            <w:r w:rsidRPr="001F4FB0">
              <w:rPr>
                <w:sz w:val="32"/>
                <w:szCs w:val="32"/>
              </w:rPr>
              <w:t>Построен</w:t>
            </w:r>
          </w:p>
        </w:tc>
        <w:tc>
          <w:tcPr>
            <w:tcW w:w="3746" w:type="dxa"/>
          </w:tcPr>
          <w:p w:rsidR="00D74DE2" w:rsidRPr="001F4FB0" w:rsidRDefault="00D74DE2" w:rsidP="00D74DE2">
            <w:pPr>
              <w:cnfStyle w:val="100000000000"/>
              <w:rPr>
                <w:sz w:val="32"/>
                <w:szCs w:val="32"/>
              </w:rPr>
            </w:pPr>
            <w:r w:rsidRPr="001F4FB0">
              <w:rPr>
                <w:sz w:val="32"/>
                <w:szCs w:val="32"/>
              </w:rPr>
              <w:t xml:space="preserve">15 августа 1828 года </w:t>
            </w:r>
          </w:p>
          <w:p w:rsidR="00D74DE2" w:rsidRDefault="00D74DE2" w:rsidP="00D74DE2">
            <w:pPr>
              <w:cnfStyle w:val="100000000000"/>
              <w:rPr>
                <w:noProof/>
                <w:lang w:eastAsia="ru-RU"/>
              </w:rPr>
            </w:pPr>
          </w:p>
        </w:tc>
      </w:tr>
      <w:tr w:rsidR="001F4FB0" w:rsidTr="001F4FB0">
        <w:trPr>
          <w:cnfStyle w:val="000000100000"/>
          <w:trHeight w:val="1624"/>
        </w:trPr>
        <w:tc>
          <w:tcPr>
            <w:cnfStyle w:val="001000000000"/>
            <w:tcW w:w="1637" w:type="dxa"/>
          </w:tcPr>
          <w:p w:rsidR="00D74DE2" w:rsidRPr="001F4FB0" w:rsidRDefault="00D74DE2" w:rsidP="00D74DE2">
            <w:pPr>
              <w:rPr>
                <w:noProof/>
                <w:sz w:val="32"/>
                <w:szCs w:val="32"/>
                <w:lang w:eastAsia="ru-RU"/>
              </w:rPr>
            </w:pPr>
            <w:r w:rsidRPr="001F4FB0">
              <w:rPr>
                <w:sz w:val="32"/>
                <w:szCs w:val="32"/>
              </w:rPr>
              <w:t>Проект и Эскизы</w:t>
            </w:r>
          </w:p>
        </w:tc>
        <w:tc>
          <w:tcPr>
            <w:tcW w:w="3746" w:type="dxa"/>
          </w:tcPr>
          <w:p w:rsidR="00D74DE2" w:rsidRPr="001F4FB0" w:rsidRDefault="00D74DE2" w:rsidP="00D74DE2">
            <w:pPr>
              <w:cnfStyle w:val="000000100000"/>
              <w:rPr>
                <w:b/>
                <w:noProof/>
                <w:sz w:val="32"/>
                <w:szCs w:val="32"/>
                <w:lang w:eastAsia="ru-RU"/>
              </w:rPr>
            </w:pPr>
            <w:r w:rsidRPr="001F4FB0">
              <w:rPr>
                <w:b/>
                <w:sz w:val="32"/>
                <w:szCs w:val="32"/>
              </w:rPr>
              <w:t xml:space="preserve">А. И. Мельникова и </w:t>
            </w:r>
            <w:proofErr w:type="spellStart"/>
            <w:r w:rsidRPr="001F4FB0">
              <w:rPr>
                <w:b/>
                <w:sz w:val="32"/>
                <w:szCs w:val="32"/>
              </w:rPr>
              <w:t>И</w:t>
            </w:r>
            <w:proofErr w:type="spellEnd"/>
            <w:r w:rsidRPr="001F4FB0">
              <w:rPr>
                <w:b/>
                <w:sz w:val="32"/>
                <w:szCs w:val="32"/>
              </w:rPr>
              <w:t xml:space="preserve">. П. </w:t>
            </w:r>
            <w:proofErr w:type="spellStart"/>
            <w:r w:rsidRPr="001F4FB0">
              <w:rPr>
                <w:b/>
                <w:sz w:val="32"/>
                <w:szCs w:val="32"/>
              </w:rPr>
              <w:t>Мартоса</w:t>
            </w:r>
            <w:proofErr w:type="spellEnd"/>
          </w:p>
          <w:p w:rsidR="00D74DE2" w:rsidRDefault="00D74DE2" w:rsidP="00D74DE2">
            <w:pPr>
              <w:cnfStyle w:val="000000100000"/>
              <w:rPr>
                <w:noProof/>
                <w:lang w:eastAsia="ru-RU"/>
              </w:rPr>
            </w:pPr>
          </w:p>
        </w:tc>
      </w:tr>
    </w:tbl>
    <w:p w:rsidR="00D74DE2" w:rsidRPr="00236A81" w:rsidRDefault="00D74DE2">
      <w:pPr>
        <w:rPr>
          <w:noProof/>
          <w:sz w:val="28"/>
          <w:szCs w:val="28"/>
          <w:lang w:eastAsia="ru-RU"/>
        </w:rPr>
      </w:pPr>
      <w:r>
        <w:t xml:space="preserve">Это самый старый памятник Нижнего Новгорода. Основная версия его появления в том, что первоначально в Нижнем Новгороде предполагалось установить памятник, который решением комитета министров получил прописку в Москве на Красной площади. Нижнему Новгороду стела досталась в качестве компенсации. Но изначально увековечить подвиг Минина и Пожарского предполагалось именно в </w:t>
      </w:r>
      <w:proofErr w:type="gramStart"/>
      <w:r>
        <w:t>Нижнем</w:t>
      </w:r>
      <w:proofErr w:type="gramEnd"/>
      <w:r>
        <w:t xml:space="preserve">. Ещё Михаил Васильевич Ломоносов указывал этот сюжет в качестве </w:t>
      </w:r>
      <w:proofErr w:type="gramStart"/>
      <w:r>
        <w:t>программного</w:t>
      </w:r>
      <w:proofErr w:type="gramEnd"/>
      <w:r>
        <w:t xml:space="preserve"> для учащихся при учреждении Академии художеств. Пятнадцать составляющих обелиск гранитных частей вырубались в Карельских карьерах, барельефы отливались в мастерской Академии художеств. В 1827 году гранит доставили в Н.Новгород, но при перегрузке откололи верх обелиска. Поэтому ствол его сократили на 2 метра, а отколовшуюся часть посадили на металлический штырь и заполировали швы. 15 августа 1828 г. обелиск был открыт. </w:t>
      </w:r>
      <w:r>
        <w:br/>
        <w:t>«Гражданину Минину благодарное потомство. 1826г.». Соответствующая надпись и над барельефом Дмитрия Пожарского: « Князю П</w:t>
      </w:r>
      <w:r w:rsidR="001F4FB0">
        <w:t>ожарскому благодарное потомство</w:t>
      </w:r>
      <w:r>
        <w:t>». Точно такие надписи нанесены и на памятнике Минину и Пожарскому в Москве</w:t>
      </w:r>
    </w:p>
    <w:p w:rsidR="00236A81" w:rsidRDefault="00236A81">
      <w:pPr>
        <w:rPr>
          <w:noProof/>
          <w:lang w:eastAsia="ru-RU"/>
        </w:rPr>
      </w:pPr>
    </w:p>
    <w:p w:rsidR="00236A81" w:rsidRDefault="00236A81">
      <w:pPr>
        <w:rPr>
          <w:noProof/>
          <w:lang w:eastAsia="ru-RU"/>
        </w:rPr>
      </w:pPr>
    </w:p>
    <w:p w:rsidR="00236A81" w:rsidRDefault="00236A81">
      <w:pPr>
        <w:rPr>
          <w:noProof/>
          <w:lang w:eastAsia="ru-RU"/>
        </w:rPr>
      </w:pPr>
    </w:p>
    <w:p w:rsidR="00236A81" w:rsidRDefault="00236A81" w:rsidP="00236A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236A81" w:rsidRDefault="00236A81" w:rsidP="00236A81">
      <w:pPr>
        <w:jc w:val="center"/>
      </w:pPr>
    </w:p>
    <w:sectPr w:rsidR="00236A81" w:rsidSect="0041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ushkin">
    <w:panose1 w:val="0200050000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A81"/>
    <w:rsid w:val="00174DB7"/>
    <w:rsid w:val="001F4FB0"/>
    <w:rsid w:val="00236A81"/>
    <w:rsid w:val="004119A5"/>
    <w:rsid w:val="00D74DE2"/>
    <w:rsid w:val="00DE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6A81"/>
    <w:rPr>
      <w:color w:val="0000FF"/>
      <w:u w:val="single"/>
    </w:rPr>
  </w:style>
  <w:style w:type="table" w:styleId="a7">
    <w:name w:val="Table Grid"/>
    <w:basedOn w:val="a1"/>
    <w:uiPriority w:val="59"/>
    <w:rsid w:val="00236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236A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Grid 1 Accent 1"/>
    <w:basedOn w:val="a1"/>
    <w:uiPriority w:val="67"/>
    <w:rsid w:val="00236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2011-03-20T19:28:00Z</dcterms:created>
  <dcterms:modified xsi:type="dcterms:W3CDTF">2011-03-20T20:06:00Z</dcterms:modified>
</cp:coreProperties>
</file>