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D55" w:rsidRDefault="00340D55" w:rsidP="00340D55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340D55">
        <w:rPr>
          <w:rFonts w:ascii="Times New Roman" w:hAnsi="Times New Roman" w:cs="Times New Roman"/>
          <w:b/>
          <w:i/>
          <w:sz w:val="52"/>
          <w:szCs w:val="52"/>
          <w:u w:val="single"/>
        </w:rPr>
        <w:t>УЛИЦА ИЛЬИНСКАЯ</w:t>
      </w:r>
    </w:p>
    <w:p w:rsidR="00032548" w:rsidRDefault="00340D55" w:rsidP="0003254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32548">
        <w:rPr>
          <w:rFonts w:ascii="Times New Roman" w:hAnsi="Times New Roman" w:cs="Times New Roman"/>
          <w:b/>
          <w:i/>
          <w:sz w:val="36"/>
          <w:szCs w:val="36"/>
        </w:rPr>
        <w:t>Конкурс: туристический маршрут</w:t>
      </w:r>
    </w:p>
    <w:p w:rsidR="00340D55" w:rsidRPr="00032548" w:rsidRDefault="00340D55" w:rsidP="0003254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32548">
        <w:rPr>
          <w:rFonts w:ascii="Times New Roman" w:hAnsi="Times New Roman" w:cs="Times New Roman"/>
          <w:b/>
          <w:i/>
          <w:sz w:val="40"/>
          <w:szCs w:val="40"/>
        </w:rPr>
        <w:t xml:space="preserve"> «Мои любимые места»</w:t>
      </w:r>
    </w:p>
    <w:p w:rsidR="00340D55" w:rsidRDefault="00340D55" w:rsidP="0003254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0D55">
        <w:rPr>
          <w:rFonts w:ascii="Times New Roman" w:hAnsi="Times New Roman" w:cs="Times New Roman"/>
          <w:i/>
          <w:sz w:val="36"/>
          <w:szCs w:val="36"/>
        </w:rPr>
        <w:t>Подготовили: ученики 7 «А» класса</w:t>
      </w:r>
    </w:p>
    <w:p w:rsidR="009D331D" w:rsidRDefault="009D331D" w:rsidP="0003254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>
        <w:rPr>
          <w:rFonts w:ascii="Times New Roman" w:hAnsi="Times New Roman" w:cs="Times New Roman"/>
          <w:i/>
          <w:sz w:val="36"/>
          <w:szCs w:val="36"/>
        </w:rPr>
        <w:t>Снежницкая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Софья, Мирошниченко Надя, Морозов Антон, Красильникова Нина и Соколова Ксюша</w:t>
      </w:r>
    </w:p>
    <w:p w:rsidR="00340D55" w:rsidRDefault="00340D55" w:rsidP="0003254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0D55">
        <w:rPr>
          <w:rFonts w:ascii="Times New Roman" w:hAnsi="Times New Roman" w:cs="Times New Roman"/>
          <w:i/>
          <w:sz w:val="36"/>
          <w:szCs w:val="36"/>
        </w:rPr>
        <w:t>Классный руководитель: Забелина Нина Владимировна</w:t>
      </w:r>
    </w:p>
    <w:p w:rsidR="00340D55" w:rsidRDefault="00340D55" w:rsidP="000325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2548">
        <w:rPr>
          <w:rFonts w:ascii="Times New Roman" w:hAnsi="Times New Roman" w:cs="Times New Roman"/>
          <w:i/>
          <w:sz w:val="28"/>
          <w:szCs w:val="28"/>
        </w:rPr>
        <w:t>МОУ СОШ № 33 с углубленным изучением отдельных предметов</w:t>
      </w:r>
    </w:p>
    <w:p w:rsidR="006C242E" w:rsidRDefault="006C242E" w:rsidP="006C242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42E">
        <w:rPr>
          <w:rFonts w:ascii="Times New Roman" w:hAnsi="Times New Roman" w:cs="Times New Roman"/>
          <w:i/>
          <w:sz w:val="28"/>
          <w:szCs w:val="28"/>
        </w:rPr>
        <w:t xml:space="preserve">Ильинская - одна из немногих улиц в Нижнем Новгороде, которые </w:t>
      </w:r>
      <w:proofErr w:type="gramStart"/>
      <w:r w:rsidRPr="006C242E">
        <w:rPr>
          <w:rFonts w:ascii="Times New Roman" w:hAnsi="Times New Roman" w:cs="Times New Roman"/>
          <w:i/>
          <w:sz w:val="28"/>
          <w:szCs w:val="28"/>
        </w:rPr>
        <w:t>хранят историю нашего города начиная</w:t>
      </w:r>
      <w:proofErr w:type="gramEnd"/>
      <w:r w:rsidRPr="006C242E">
        <w:rPr>
          <w:rFonts w:ascii="Times New Roman" w:hAnsi="Times New Roman" w:cs="Times New Roman"/>
          <w:i/>
          <w:sz w:val="28"/>
          <w:szCs w:val="28"/>
        </w:rPr>
        <w:t xml:space="preserve"> с XVII века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C242E" w:rsidRDefault="006C242E" w:rsidP="007451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42E">
        <w:rPr>
          <w:rFonts w:ascii="Times New Roman" w:hAnsi="Times New Roman" w:cs="Times New Roman"/>
          <w:sz w:val="28"/>
          <w:szCs w:val="28"/>
        </w:rPr>
        <w:t xml:space="preserve">Большая Ильинская — именно так называлась изначально эта улица — формировалась в начале XVII века, когда Нижегородская ярмарка была перенесена из нижнего посада на другой берег, в заречье. </w:t>
      </w:r>
      <w:r w:rsidR="00745124">
        <w:rPr>
          <w:rFonts w:ascii="Times New Roman" w:hAnsi="Times New Roman" w:cs="Times New Roman"/>
          <w:sz w:val="28"/>
          <w:szCs w:val="28"/>
        </w:rPr>
        <w:t>У</w:t>
      </w:r>
      <w:r w:rsidRPr="006C242E">
        <w:rPr>
          <w:rFonts w:ascii="Times New Roman" w:hAnsi="Times New Roman" w:cs="Times New Roman"/>
          <w:sz w:val="28"/>
          <w:szCs w:val="28"/>
        </w:rPr>
        <w:t xml:space="preserve">лица считалась тогда одной из главных в районе </w:t>
      </w:r>
      <w:proofErr w:type="spellStart"/>
      <w:r w:rsidRPr="006C242E">
        <w:rPr>
          <w:rFonts w:ascii="Times New Roman" w:hAnsi="Times New Roman" w:cs="Times New Roman"/>
          <w:sz w:val="28"/>
          <w:szCs w:val="28"/>
        </w:rPr>
        <w:t>Започаяния</w:t>
      </w:r>
      <w:proofErr w:type="spellEnd"/>
      <w:r w:rsidRPr="006C242E">
        <w:rPr>
          <w:rFonts w:ascii="Times New Roman" w:hAnsi="Times New Roman" w:cs="Times New Roman"/>
          <w:sz w:val="28"/>
          <w:szCs w:val="28"/>
        </w:rPr>
        <w:t xml:space="preserve"> (отсюда — Большая Ильинская) и наиболее близкой к торгу в черте города.</w:t>
      </w:r>
    </w:p>
    <w:p w:rsidR="00745124" w:rsidRDefault="00745124" w:rsidP="007451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124">
        <w:rPr>
          <w:rFonts w:ascii="Times New Roman" w:hAnsi="Times New Roman" w:cs="Times New Roman"/>
          <w:sz w:val="28"/>
          <w:szCs w:val="28"/>
        </w:rPr>
        <w:t>На Ильинке активно строились представители купеческого сословия, но большая часть домов принадлежала все-таки не купцам, а ямщикам. В те времена они были людьми весьма состоятельными: имели право заниматься не только перевозками товаров, но и собственным ремеслом, а потом развозить готовые вещи по городам. Потомки ямщиков нередко становились купцами: такое значительное наследство оставляли им отцы и деды.</w:t>
      </w:r>
    </w:p>
    <w:p w:rsidR="00745124" w:rsidRDefault="00745124" w:rsidP="007451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124">
        <w:rPr>
          <w:rFonts w:ascii="Times New Roman" w:hAnsi="Times New Roman" w:cs="Times New Roman"/>
          <w:sz w:val="28"/>
          <w:szCs w:val="28"/>
        </w:rPr>
        <w:t>Улица Большая Ильинская была поименована по названию церкви на Ильинской горе, возведенной в середине XIV века.</w:t>
      </w:r>
    </w:p>
    <w:p w:rsidR="00745124" w:rsidRDefault="00745124" w:rsidP="007451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124">
        <w:rPr>
          <w:rFonts w:ascii="Times New Roman" w:hAnsi="Times New Roman" w:cs="Times New Roman"/>
          <w:sz w:val="28"/>
          <w:szCs w:val="28"/>
        </w:rPr>
        <w:t>После революции Ильинская была переименована в улицу Краснофлотскую, поскольку в доме № 50 находился штаб Красной военной флотилии, а многие дома были отданы под коммуналки. Но вот уже больше десяти лет как улице возвращено изначальное название.</w:t>
      </w:r>
    </w:p>
    <w:p w:rsidR="001D6161" w:rsidRDefault="00884803" w:rsidP="00884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803">
        <w:rPr>
          <w:rFonts w:ascii="Times New Roman" w:hAnsi="Times New Roman" w:cs="Times New Roman"/>
          <w:sz w:val="28"/>
          <w:szCs w:val="28"/>
        </w:rPr>
        <w:t xml:space="preserve">Наше путешествие мы начинаем от места, где Ильинка сливается с </w:t>
      </w:r>
      <w:r>
        <w:rPr>
          <w:rFonts w:ascii="Times New Roman" w:hAnsi="Times New Roman" w:cs="Times New Roman"/>
          <w:sz w:val="28"/>
          <w:szCs w:val="28"/>
        </w:rPr>
        <w:t>Набережной Федоровского</w:t>
      </w:r>
      <w:r w:rsidRPr="00884803">
        <w:rPr>
          <w:rFonts w:ascii="Times New Roman" w:hAnsi="Times New Roman" w:cs="Times New Roman"/>
          <w:sz w:val="28"/>
          <w:szCs w:val="28"/>
        </w:rPr>
        <w:t>.</w:t>
      </w:r>
      <w:r w:rsidR="001D6161" w:rsidRPr="001D6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 находится</w:t>
      </w:r>
      <w:r w:rsidR="00AD3618">
        <w:rPr>
          <w:rFonts w:ascii="Times New Roman" w:hAnsi="Times New Roman" w:cs="Times New Roman"/>
          <w:sz w:val="28"/>
          <w:szCs w:val="28"/>
        </w:rPr>
        <w:t xml:space="preserve">, отличающийся большой </w:t>
      </w:r>
      <w:r w:rsidR="001D6161" w:rsidRPr="001D6161">
        <w:rPr>
          <w:rFonts w:ascii="Times New Roman" w:hAnsi="Times New Roman" w:cs="Times New Roman"/>
          <w:sz w:val="28"/>
          <w:szCs w:val="28"/>
        </w:rPr>
        <w:t xml:space="preserve"> пышностью отделки фасад</w:t>
      </w:r>
      <w:r w:rsidR="00AD3618">
        <w:rPr>
          <w:rFonts w:ascii="Times New Roman" w:hAnsi="Times New Roman" w:cs="Times New Roman"/>
          <w:sz w:val="28"/>
          <w:szCs w:val="28"/>
        </w:rPr>
        <w:t>а,</w:t>
      </w:r>
      <w:r w:rsidR="001D6161" w:rsidRPr="001D6161">
        <w:rPr>
          <w:rFonts w:ascii="Times New Roman" w:hAnsi="Times New Roman" w:cs="Times New Roman"/>
          <w:sz w:val="28"/>
          <w:szCs w:val="28"/>
        </w:rPr>
        <w:t xml:space="preserve"> доходн</w:t>
      </w:r>
      <w:r w:rsidR="00AD3618">
        <w:rPr>
          <w:rFonts w:ascii="Times New Roman" w:hAnsi="Times New Roman" w:cs="Times New Roman"/>
          <w:sz w:val="28"/>
          <w:szCs w:val="28"/>
        </w:rPr>
        <w:t>ый дом</w:t>
      </w:r>
      <w:r w:rsidR="001D6161" w:rsidRPr="001D6161">
        <w:rPr>
          <w:rFonts w:ascii="Times New Roman" w:hAnsi="Times New Roman" w:cs="Times New Roman"/>
          <w:sz w:val="28"/>
          <w:szCs w:val="28"/>
        </w:rPr>
        <w:t xml:space="preserve"> купца М. Смирнова (ул. </w:t>
      </w:r>
      <w:r w:rsidR="00AD3618">
        <w:rPr>
          <w:rFonts w:ascii="Times New Roman" w:hAnsi="Times New Roman" w:cs="Times New Roman"/>
          <w:sz w:val="28"/>
          <w:szCs w:val="28"/>
        </w:rPr>
        <w:t>Ильинская</w:t>
      </w:r>
      <w:r w:rsidR="001D6161" w:rsidRPr="001D6161">
        <w:rPr>
          <w:rFonts w:ascii="Times New Roman" w:hAnsi="Times New Roman" w:cs="Times New Roman"/>
          <w:sz w:val="28"/>
          <w:szCs w:val="28"/>
        </w:rPr>
        <w:t xml:space="preserve">, 18 - 20). Он состоит как бы из двух двухэтажных домов разной высоты, уступами спускающихся в сторону Волги. В его декоративном убранстве использованы мотивы русского барокко и отдельные элементы русского классицизма. Здание по высоте расчленено междуэтажными поясами и разбито на три объема с девятью, восемью и шестью рядами окон. </w:t>
      </w:r>
      <w:r w:rsidR="001D6161" w:rsidRPr="001D6161">
        <w:rPr>
          <w:rFonts w:ascii="Times New Roman" w:hAnsi="Times New Roman" w:cs="Times New Roman"/>
          <w:sz w:val="28"/>
          <w:szCs w:val="28"/>
        </w:rPr>
        <w:lastRenderedPageBreak/>
        <w:t xml:space="preserve">Фасад главного объема отмечен </w:t>
      </w:r>
      <w:proofErr w:type="spellStart"/>
      <w:r w:rsidR="001D6161" w:rsidRPr="001D6161">
        <w:rPr>
          <w:rFonts w:ascii="Times New Roman" w:hAnsi="Times New Roman" w:cs="Times New Roman"/>
          <w:sz w:val="28"/>
          <w:szCs w:val="28"/>
        </w:rPr>
        <w:t>четырехпилястровым</w:t>
      </w:r>
      <w:proofErr w:type="spellEnd"/>
      <w:r w:rsidR="001D6161" w:rsidRPr="001D6161">
        <w:rPr>
          <w:rFonts w:ascii="Times New Roman" w:hAnsi="Times New Roman" w:cs="Times New Roman"/>
          <w:sz w:val="28"/>
          <w:szCs w:val="28"/>
        </w:rPr>
        <w:t xml:space="preserve"> центральным ризалитом, увенчанным прямоугольным аттиком, и выделен </w:t>
      </w:r>
      <w:proofErr w:type="spellStart"/>
      <w:r w:rsidR="001D6161" w:rsidRPr="001D6161">
        <w:rPr>
          <w:rFonts w:ascii="Times New Roman" w:hAnsi="Times New Roman" w:cs="Times New Roman"/>
          <w:sz w:val="28"/>
          <w:szCs w:val="28"/>
        </w:rPr>
        <w:t>меандровым</w:t>
      </w:r>
      <w:proofErr w:type="spellEnd"/>
      <w:r w:rsidR="001D6161" w:rsidRPr="001D6161">
        <w:rPr>
          <w:rFonts w:ascii="Times New Roman" w:hAnsi="Times New Roman" w:cs="Times New Roman"/>
          <w:sz w:val="28"/>
          <w:szCs w:val="28"/>
        </w:rPr>
        <w:t xml:space="preserve"> фризом, прямоугольными окнами в первом этаже и полуциркульными во втором (остальные окна на фасадах с лучковыми перемычками). Все окна обрамлены затейливыми наличниками, а над окнами второго этажа устроены </w:t>
      </w:r>
      <w:proofErr w:type="spellStart"/>
      <w:r w:rsidR="001D6161" w:rsidRPr="001D6161">
        <w:rPr>
          <w:rFonts w:ascii="Times New Roman" w:hAnsi="Times New Roman" w:cs="Times New Roman"/>
          <w:sz w:val="28"/>
          <w:szCs w:val="28"/>
        </w:rPr>
        <w:t>сандрики</w:t>
      </w:r>
      <w:proofErr w:type="spellEnd"/>
      <w:r w:rsidR="001D6161" w:rsidRPr="001D6161">
        <w:rPr>
          <w:rFonts w:ascii="Times New Roman" w:hAnsi="Times New Roman" w:cs="Times New Roman"/>
          <w:sz w:val="28"/>
          <w:szCs w:val="28"/>
        </w:rPr>
        <w:t xml:space="preserve"> криволинейного очертания со стилизованными раковинами и гирляндами, характерными для русского барокко. Классические детали представлены указанными выше </w:t>
      </w:r>
      <w:proofErr w:type="spellStart"/>
      <w:r w:rsidR="001D6161" w:rsidRPr="001D6161">
        <w:rPr>
          <w:rFonts w:ascii="Times New Roman" w:hAnsi="Times New Roman" w:cs="Times New Roman"/>
          <w:sz w:val="28"/>
          <w:szCs w:val="28"/>
        </w:rPr>
        <w:t>меандровым</w:t>
      </w:r>
      <w:proofErr w:type="spellEnd"/>
      <w:r w:rsidR="001D6161" w:rsidRPr="001D6161">
        <w:rPr>
          <w:rFonts w:ascii="Times New Roman" w:hAnsi="Times New Roman" w:cs="Times New Roman"/>
          <w:sz w:val="28"/>
          <w:szCs w:val="28"/>
        </w:rPr>
        <w:t xml:space="preserve"> фризом, плоскими пилястрами и гирляндами под окнами первого этажа. В основном архитектор удачно справился с задачей освоения сложного рельефа, объединив два здания в единое целое </w:t>
      </w:r>
      <w:proofErr w:type="gramStart"/>
      <w:r w:rsidR="001D6161" w:rsidRPr="001D6161">
        <w:rPr>
          <w:rFonts w:ascii="Times New Roman" w:hAnsi="Times New Roman" w:cs="Times New Roman"/>
          <w:sz w:val="28"/>
          <w:szCs w:val="28"/>
        </w:rPr>
        <w:t>архитектурным</w:t>
      </w:r>
      <w:proofErr w:type="gramEnd"/>
      <w:r w:rsidR="001D6161">
        <w:rPr>
          <w:rFonts w:ascii="Times New Roman" w:hAnsi="Times New Roman" w:cs="Times New Roman"/>
          <w:sz w:val="28"/>
          <w:szCs w:val="28"/>
        </w:rPr>
        <w:t>.</w:t>
      </w:r>
    </w:p>
    <w:p w:rsidR="001D6161" w:rsidRDefault="001D6161" w:rsidP="00032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61" w:rsidRPr="000B449A" w:rsidRDefault="001D6161" w:rsidP="000B449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44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49A">
        <w:rPr>
          <w:rFonts w:ascii="Times New Roman" w:hAnsi="Times New Roman" w:cs="Times New Roman"/>
          <w:i/>
          <w:sz w:val="24"/>
          <w:szCs w:val="24"/>
        </w:rPr>
        <w:t>Д</w:t>
      </w:r>
      <w:r w:rsidRPr="000B449A">
        <w:rPr>
          <w:rFonts w:ascii="Times New Roman" w:hAnsi="Times New Roman" w:cs="Times New Roman"/>
          <w:i/>
          <w:sz w:val="24"/>
          <w:szCs w:val="24"/>
        </w:rPr>
        <w:t>оходный дом купца М. Смирнова</w:t>
      </w:r>
    </w:p>
    <w:p w:rsidR="000B449A" w:rsidRDefault="000B449A" w:rsidP="00032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49A" w:rsidRDefault="00212722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</w:t>
      </w:r>
      <w:r w:rsidR="000B449A">
        <w:rPr>
          <w:rFonts w:ascii="Times New Roman" w:hAnsi="Times New Roman" w:cs="Times New Roman"/>
          <w:sz w:val="28"/>
          <w:szCs w:val="28"/>
        </w:rPr>
        <w:t>емся вверх</w:t>
      </w:r>
      <w:r>
        <w:rPr>
          <w:rFonts w:ascii="Times New Roman" w:hAnsi="Times New Roman" w:cs="Times New Roman"/>
          <w:sz w:val="28"/>
          <w:szCs w:val="28"/>
        </w:rPr>
        <w:t xml:space="preserve"> по Ильинке до ее пересечения с улицей Нижегородской. Там мы можем увидеть</w:t>
      </w:r>
      <w:r w:rsidR="000B449A">
        <w:rPr>
          <w:rFonts w:ascii="Times New Roman" w:hAnsi="Times New Roman" w:cs="Times New Roman"/>
          <w:sz w:val="28"/>
          <w:szCs w:val="28"/>
        </w:rPr>
        <w:t xml:space="preserve"> сохранившийся до наших дней памятник деревянной городской застройки – дом </w:t>
      </w:r>
      <w:proofErr w:type="spellStart"/>
      <w:r w:rsidR="0020394E">
        <w:rPr>
          <w:rFonts w:ascii="Times New Roman" w:hAnsi="Times New Roman" w:cs="Times New Roman"/>
          <w:sz w:val="28"/>
          <w:szCs w:val="28"/>
        </w:rPr>
        <w:t>Ложкаревых</w:t>
      </w:r>
      <w:proofErr w:type="spellEnd"/>
      <w:r w:rsidR="000B449A">
        <w:rPr>
          <w:rFonts w:ascii="Times New Roman" w:hAnsi="Times New Roman" w:cs="Times New Roman"/>
          <w:sz w:val="28"/>
          <w:szCs w:val="28"/>
        </w:rPr>
        <w:t>.</w:t>
      </w:r>
    </w:p>
    <w:p w:rsidR="00BB1DC5" w:rsidRDefault="00BB1DC5" w:rsidP="00BB1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1">
        <w:rPr>
          <w:rFonts w:ascii="Times New Roman" w:hAnsi="Times New Roman" w:cs="Times New Roman"/>
          <w:sz w:val="28"/>
          <w:szCs w:val="28"/>
        </w:rPr>
        <w:t xml:space="preserve">Одноэтажный с каменным цокольным этажом и мезонином деревянный дом № 49 по </w:t>
      </w:r>
      <w:r>
        <w:rPr>
          <w:rFonts w:ascii="Times New Roman" w:hAnsi="Times New Roman" w:cs="Times New Roman"/>
          <w:sz w:val="28"/>
          <w:szCs w:val="28"/>
        </w:rPr>
        <w:t>улице Ильинской</w:t>
      </w:r>
      <w:r w:rsidRPr="00607EB1">
        <w:rPr>
          <w:rFonts w:ascii="Times New Roman" w:hAnsi="Times New Roman" w:cs="Times New Roman"/>
          <w:sz w:val="28"/>
          <w:szCs w:val="28"/>
        </w:rPr>
        <w:t xml:space="preserve"> принадлежал наследникам купца </w:t>
      </w:r>
      <w:proofErr w:type="spellStart"/>
      <w:r w:rsidRPr="00607EB1">
        <w:rPr>
          <w:rFonts w:ascii="Times New Roman" w:hAnsi="Times New Roman" w:cs="Times New Roman"/>
          <w:sz w:val="28"/>
          <w:szCs w:val="28"/>
        </w:rPr>
        <w:t>Ложкарева</w:t>
      </w:r>
      <w:proofErr w:type="spellEnd"/>
      <w:r w:rsidRPr="00607EB1">
        <w:rPr>
          <w:rFonts w:ascii="Times New Roman" w:hAnsi="Times New Roman" w:cs="Times New Roman"/>
          <w:sz w:val="28"/>
          <w:szCs w:val="28"/>
        </w:rPr>
        <w:t xml:space="preserve">. Он демонстрирует собой конечный результат эволюции архитектуры одноэтажного сельского дома, превратившегося в конце XIX века в городской особняк. Дом </w:t>
      </w:r>
      <w:proofErr w:type="spellStart"/>
      <w:r w:rsidRPr="00607EB1">
        <w:rPr>
          <w:rFonts w:ascii="Times New Roman" w:hAnsi="Times New Roman" w:cs="Times New Roman"/>
          <w:sz w:val="28"/>
          <w:szCs w:val="28"/>
        </w:rPr>
        <w:t>Ложкарева</w:t>
      </w:r>
      <w:proofErr w:type="spellEnd"/>
      <w:r w:rsidRPr="00607EB1">
        <w:rPr>
          <w:rFonts w:ascii="Times New Roman" w:hAnsi="Times New Roman" w:cs="Times New Roman"/>
          <w:sz w:val="28"/>
          <w:szCs w:val="28"/>
        </w:rPr>
        <w:t xml:space="preserve"> только отдаленно напоминает свой прототип. По планировочной структуре и размерам (10 </w:t>
      </w:r>
      <w:proofErr w:type="spellStart"/>
      <w:r w:rsidRPr="00607EB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07EB1">
        <w:rPr>
          <w:rFonts w:ascii="Times New Roman" w:hAnsi="Times New Roman" w:cs="Times New Roman"/>
          <w:sz w:val="28"/>
          <w:szCs w:val="28"/>
        </w:rPr>
        <w:t xml:space="preserve"> 14 м) это пятистенок с пристроенными сенями, у которого фронтон заменен мезонином с трехчастным окном, похожим </w:t>
      </w:r>
      <w:proofErr w:type="gramStart"/>
      <w:r w:rsidRPr="00607EB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07EB1">
        <w:rPr>
          <w:rFonts w:ascii="Times New Roman" w:hAnsi="Times New Roman" w:cs="Times New Roman"/>
          <w:sz w:val="28"/>
          <w:szCs w:val="28"/>
        </w:rPr>
        <w:t xml:space="preserve"> итальянское. Его фронтон модернизирован. Изменены пропорции окон, которые обрамлены изящными резными наличниками, увенчанными </w:t>
      </w:r>
      <w:proofErr w:type="spellStart"/>
      <w:r w:rsidRPr="00607EB1">
        <w:rPr>
          <w:rFonts w:ascii="Times New Roman" w:hAnsi="Times New Roman" w:cs="Times New Roman"/>
          <w:sz w:val="28"/>
          <w:szCs w:val="28"/>
        </w:rPr>
        <w:t>килевидными</w:t>
      </w:r>
      <w:proofErr w:type="spellEnd"/>
      <w:r w:rsidRPr="00607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EB1">
        <w:rPr>
          <w:rFonts w:ascii="Times New Roman" w:hAnsi="Times New Roman" w:cs="Times New Roman"/>
          <w:sz w:val="28"/>
          <w:szCs w:val="28"/>
        </w:rPr>
        <w:t>сандриками</w:t>
      </w:r>
      <w:proofErr w:type="spellEnd"/>
      <w:r w:rsidRPr="00607EB1">
        <w:rPr>
          <w:rFonts w:ascii="Times New Roman" w:hAnsi="Times New Roman" w:cs="Times New Roman"/>
          <w:sz w:val="28"/>
          <w:szCs w:val="28"/>
        </w:rPr>
        <w:t xml:space="preserve">. Стекла в них зеркальные, без переплетов. Карниз большего выноса с редко поставленными резными консолями. Обшивка горизонтальная с. небольшими бороздками. Все традиционные детали: карнизы, наличники, изящные угловые колонки - богато декорированы искусно выполненной комбинированной, моделированной и </w:t>
      </w:r>
      <w:proofErr w:type="spellStart"/>
      <w:r w:rsidRPr="00607EB1">
        <w:rPr>
          <w:rFonts w:ascii="Times New Roman" w:hAnsi="Times New Roman" w:cs="Times New Roman"/>
          <w:sz w:val="28"/>
          <w:szCs w:val="28"/>
        </w:rPr>
        <w:t>пропильной</w:t>
      </w:r>
      <w:proofErr w:type="spellEnd"/>
      <w:r w:rsidRPr="00607EB1">
        <w:rPr>
          <w:rFonts w:ascii="Times New Roman" w:hAnsi="Times New Roman" w:cs="Times New Roman"/>
          <w:sz w:val="28"/>
          <w:szCs w:val="28"/>
        </w:rPr>
        <w:t>, резьбой. Гребень конька, водосточные и дымовые трубы имели пышное украшение из просечного железа. Все это производило впечатление богатого нарядного убора, где деревянная кружевная резьба удачно сочеталась с ажурным узором металлических просечек.</w:t>
      </w:r>
    </w:p>
    <w:p w:rsidR="00BB1DC5" w:rsidRDefault="00BB1DC5" w:rsidP="000B4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722" w:rsidRDefault="00212722" w:rsidP="00032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94E" w:rsidRPr="00203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4E" w:rsidRDefault="0020394E" w:rsidP="0020394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0394E">
        <w:rPr>
          <w:rFonts w:ascii="Times New Roman" w:hAnsi="Times New Roman" w:cs="Times New Roman"/>
          <w:i/>
          <w:sz w:val="24"/>
          <w:szCs w:val="24"/>
        </w:rPr>
        <w:t xml:space="preserve">Дом </w:t>
      </w:r>
      <w:proofErr w:type="spellStart"/>
      <w:r w:rsidRPr="0020394E">
        <w:rPr>
          <w:rFonts w:ascii="Times New Roman" w:hAnsi="Times New Roman" w:cs="Times New Roman"/>
          <w:i/>
          <w:sz w:val="24"/>
          <w:szCs w:val="24"/>
        </w:rPr>
        <w:t>Ложкаревых</w:t>
      </w:r>
      <w:proofErr w:type="spellEnd"/>
    </w:p>
    <w:p w:rsidR="00C5203D" w:rsidRDefault="00C5203D" w:rsidP="00E17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E17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E17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E17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94E" w:rsidRPr="0020394E" w:rsidRDefault="0020394E" w:rsidP="00E17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94E">
        <w:rPr>
          <w:rFonts w:ascii="Times New Roman" w:hAnsi="Times New Roman" w:cs="Times New Roman"/>
          <w:sz w:val="28"/>
          <w:szCs w:val="28"/>
        </w:rPr>
        <w:t xml:space="preserve">Если встать лицом к </w:t>
      </w:r>
      <w:r>
        <w:rPr>
          <w:rFonts w:ascii="Times New Roman" w:hAnsi="Times New Roman" w:cs="Times New Roman"/>
          <w:sz w:val="28"/>
          <w:szCs w:val="28"/>
        </w:rPr>
        <w:t>Вознесенской церкви</w:t>
      </w:r>
      <w:r w:rsidRPr="0020394E">
        <w:rPr>
          <w:rFonts w:ascii="Times New Roman" w:hAnsi="Times New Roman" w:cs="Times New Roman"/>
          <w:sz w:val="28"/>
          <w:szCs w:val="28"/>
        </w:rPr>
        <w:t>, то справа от него мы увидим оригинальный особняк с балконом (дом № 56). Здесь в XIX веке жила купчиха Татьяна Рябинина, которая жертвовала деньги на Вознесенскую церковь. Люди не забыли ее даров: один из церковных престолов был посвящен великомученице Татьяне.</w:t>
      </w:r>
    </w:p>
    <w:p w:rsidR="00E17435" w:rsidRPr="00FD0C7D" w:rsidRDefault="00E17435" w:rsidP="00E17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C7D">
        <w:rPr>
          <w:rFonts w:ascii="Times New Roman" w:hAnsi="Times New Roman" w:cs="Times New Roman"/>
          <w:sz w:val="28"/>
          <w:szCs w:val="28"/>
        </w:rPr>
        <w:t xml:space="preserve">Главный дом усадьбы Рябининой является ярким примером богатого купеческого особняка, решенного в духе позднего классицизма. Двухэтажный каменный с оштукатуренными и окрашенными фасадами дом под вальмовой крышей имеет в основном прямоугольную конфигурацию в плане (26,5х15,5 м), со стороны двора надстроен третьим (аттиковым) этажом. Главный фасад в семь осей света симметричен. Его </w:t>
      </w:r>
      <w:proofErr w:type="spellStart"/>
      <w:r w:rsidRPr="00FD0C7D">
        <w:rPr>
          <w:rFonts w:ascii="Times New Roman" w:hAnsi="Times New Roman" w:cs="Times New Roman"/>
          <w:sz w:val="28"/>
          <w:szCs w:val="28"/>
        </w:rPr>
        <w:t>трехосевая</w:t>
      </w:r>
      <w:proofErr w:type="spellEnd"/>
      <w:r w:rsidRPr="00FD0C7D">
        <w:rPr>
          <w:rFonts w:ascii="Times New Roman" w:hAnsi="Times New Roman" w:cs="Times New Roman"/>
          <w:sz w:val="28"/>
          <w:szCs w:val="28"/>
        </w:rPr>
        <w:t xml:space="preserve"> средняя часть выделена пилястрами большого ионического ордера и завершена треугольным фронтоном. Над окнами первого этажа помещены оригинальные маскароны в виде женских головок, повязанных платочками. Северо-западный угол выделен балконом-террасой, опирающимся на колонны тосканского ордера. Главный вход в здание расположен со двора. Его тамбур решен по типу двухколонного портика с треугольным фронтоном. Жилой флигель является неотъемлемым элементом архитектурного комплекса усадьбы. Представляет собой прямоугольное в плане (10х13,5м) каменное одноэтажное с подвалом строение с оштукатуренными и окрашенными фасадами. Уличный (западный) фасад трехоконный. Простенки между окнами, как и фланги фасада, декорированы парами широких филенчатых лопаток. Дворовый (северный) фасад в пять осей света, также декорирован филенчатыми лопатками. К восточной его части примыкает утилитарного вида тамбур входа. Со стороны двора имеется галерея на белокаменных колоннах. В двухэтажной части она двухъярусная с дощатым с </w:t>
      </w:r>
      <w:proofErr w:type="spellStart"/>
      <w:r w:rsidRPr="00FD0C7D">
        <w:rPr>
          <w:rFonts w:ascii="Times New Roman" w:hAnsi="Times New Roman" w:cs="Times New Roman"/>
          <w:sz w:val="28"/>
          <w:szCs w:val="28"/>
        </w:rPr>
        <w:t>полубалясинами</w:t>
      </w:r>
      <w:proofErr w:type="spellEnd"/>
      <w:r w:rsidRPr="00FD0C7D">
        <w:rPr>
          <w:rFonts w:ascii="Times New Roman" w:hAnsi="Times New Roman" w:cs="Times New Roman"/>
          <w:sz w:val="28"/>
          <w:szCs w:val="28"/>
        </w:rPr>
        <w:t xml:space="preserve"> ограждением по второму ярусу. Одноэтажные части построек сильно перестроены и несут в себе следы различных строительных периодов. Художественно выполненная в стиле позднего классицизма ограда с пилонами ворот главного въезда в усадьбу подчеркивает парадный и репрезентативный характер одной из богатейших нижегородских купеческих усадеб. Расположенная по красной линии улицы, она объединяет главный дом с флигелем. Кованые элементы ограды опираются на каменный оштукатуренный и побеленный цоколь, состоят из секций, закрепленных на колоннах художественного литья. Ограда украшена литыми деталями в виде «венков славы» и «тройных венков на копье», сверху проходит пояс, напоминающий </w:t>
      </w:r>
      <w:proofErr w:type="spellStart"/>
      <w:r w:rsidRPr="00FD0C7D">
        <w:rPr>
          <w:rFonts w:ascii="Times New Roman" w:hAnsi="Times New Roman" w:cs="Times New Roman"/>
          <w:sz w:val="28"/>
          <w:szCs w:val="28"/>
        </w:rPr>
        <w:t>меандровый</w:t>
      </w:r>
      <w:proofErr w:type="spellEnd"/>
      <w:r w:rsidRPr="00FD0C7D">
        <w:rPr>
          <w:rFonts w:ascii="Times New Roman" w:hAnsi="Times New Roman" w:cs="Times New Roman"/>
          <w:sz w:val="28"/>
          <w:szCs w:val="28"/>
        </w:rPr>
        <w:t xml:space="preserve">. Пилоны ворот решены со стороны улицы как отдельно стоящие портики с высокими прямоугольными проёмами, в которых расположены калитки входов. По бокам этих проёмов расположены сдвоенные пилястры упрощенного тосканского ордера, а над ними широкий филёнчатый фриз и профилированный венчающий карниз большого выноса. Городская усадьба </w:t>
      </w:r>
      <w:r w:rsidRPr="00FD0C7D">
        <w:rPr>
          <w:rFonts w:ascii="Times New Roman" w:hAnsi="Times New Roman" w:cs="Times New Roman"/>
          <w:sz w:val="28"/>
          <w:szCs w:val="28"/>
        </w:rPr>
        <w:lastRenderedPageBreak/>
        <w:t xml:space="preserve">Рябининой является неотъемлемой частью ансамбля Ильинской улицы. Это одна из старейших и богатейших купеческих усадеб Нижнего Новгорода, сохранившая в основном свою историческую архитектуру и планировочную структуру. В ее общем решении и декоративном убранстве ярко проявилось влияние столичной дворцовой архитектуры ампира на </w:t>
      </w:r>
      <w:proofErr w:type="gramStart"/>
      <w:r w:rsidRPr="00FD0C7D">
        <w:rPr>
          <w:rFonts w:ascii="Times New Roman" w:hAnsi="Times New Roman" w:cs="Times New Roman"/>
          <w:sz w:val="28"/>
          <w:szCs w:val="28"/>
        </w:rPr>
        <w:t>жилое строительство</w:t>
      </w:r>
      <w:proofErr w:type="gramEnd"/>
      <w:r w:rsidRPr="00FD0C7D">
        <w:rPr>
          <w:rFonts w:ascii="Times New Roman" w:hAnsi="Times New Roman" w:cs="Times New Roman"/>
          <w:sz w:val="28"/>
          <w:szCs w:val="28"/>
        </w:rPr>
        <w:t xml:space="preserve"> в Нижнем Новгороде. Постройки усадьбы представляют собой редкий образец дошедшего до настоящего времени усадебного комплекса, формировавшегося с конца </w:t>
      </w:r>
      <w:proofErr w:type="gramStart"/>
      <w:r w:rsidRPr="00FD0C7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FD0C7D">
        <w:rPr>
          <w:rFonts w:ascii="Times New Roman" w:hAnsi="Times New Roman" w:cs="Times New Roman"/>
          <w:sz w:val="28"/>
          <w:szCs w:val="28"/>
        </w:rPr>
        <w:t>VIII до начала ХХ века, состоящего из главного дома, флигеля, хозяйственных корпусов и ограды с воротами и являющегося единственным комплексом такого типа в Нижнем Новгороде. Поздние постройки и перестройки обогатили художественную структуру памятника. Высокая степень аутентичности архитектурного облика и конструкций обуславливают историческую значимость памятника.</w:t>
      </w:r>
    </w:p>
    <w:p w:rsidR="00794C50" w:rsidRDefault="00794C50" w:rsidP="00794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1" descr="E:\Мой Нижний\Усадьба Т. И. Рябининой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 Нижний\Усадьба Т. И. Рябининой.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50" w:rsidRPr="00794C50" w:rsidRDefault="00794C50" w:rsidP="00794C5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94C50">
        <w:rPr>
          <w:rFonts w:ascii="Times New Roman" w:hAnsi="Times New Roman" w:cs="Times New Roman"/>
          <w:i/>
          <w:sz w:val="24"/>
          <w:szCs w:val="24"/>
        </w:rPr>
        <w:t>Усадьба Рябининой (уточненные данные:</w:t>
      </w:r>
      <w:proofErr w:type="gramEnd"/>
      <w:r w:rsidRPr="00794C50">
        <w:rPr>
          <w:rFonts w:ascii="Times New Roman" w:hAnsi="Times New Roman" w:cs="Times New Roman"/>
          <w:i/>
          <w:sz w:val="24"/>
          <w:szCs w:val="24"/>
        </w:rPr>
        <w:t xml:space="preserve"> Усадьба городская Беспаловых – Рябининой. Главный дом. Флигель. Хозяйственные корпуса. </w:t>
      </w:r>
      <w:proofErr w:type="gramStart"/>
      <w:r w:rsidRPr="00794C50">
        <w:rPr>
          <w:rFonts w:ascii="Times New Roman" w:hAnsi="Times New Roman" w:cs="Times New Roman"/>
          <w:i/>
          <w:sz w:val="24"/>
          <w:szCs w:val="24"/>
        </w:rPr>
        <w:t>Ограда чугунного литья)</w:t>
      </w:r>
      <w:proofErr w:type="gramEnd"/>
    </w:p>
    <w:p w:rsidR="00615DA4" w:rsidRPr="00600476" w:rsidRDefault="00615DA4" w:rsidP="00C52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930">
        <w:rPr>
          <w:rFonts w:ascii="Times New Roman" w:hAnsi="Times New Roman" w:cs="Times New Roman"/>
          <w:sz w:val="28"/>
          <w:szCs w:val="28"/>
        </w:rPr>
        <w:t xml:space="preserve">На Ильинке что не дом, то бывший особняк. Так, дом №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780930">
        <w:rPr>
          <w:rFonts w:ascii="Times New Roman" w:hAnsi="Times New Roman" w:cs="Times New Roman"/>
          <w:sz w:val="28"/>
          <w:szCs w:val="28"/>
        </w:rPr>
        <w:t xml:space="preserve"> принадлежал купцу </w:t>
      </w:r>
      <w:proofErr w:type="spellStart"/>
      <w:r w:rsidRPr="00780930">
        <w:rPr>
          <w:rFonts w:ascii="Times New Roman" w:hAnsi="Times New Roman" w:cs="Times New Roman"/>
          <w:sz w:val="28"/>
          <w:szCs w:val="28"/>
        </w:rPr>
        <w:t>Чеснокову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5203D" w:rsidRPr="00600476" w:rsidRDefault="00C5203D" w:rsidP="00C520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E:\Мой Нижний\Ильинская улица, 60. Дом купца Чесно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й Нижний\Ильинская улица, 60. Дом купца Чесноков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03D" w:rsidRPr="00615DA4" w:rsidRDefault="00C5203D" w:rsidP="00C5203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5DA4">
        <w:rPr>
          <w:rFonts w:ascii="Times New Roman" w:hAnsi="Times New Roman" w:cs="Times New Roman"/>
          <w:i/>
          <w:sz w:val="24"/>
          <w:szCs w:val="24"/>
        </w:rPr>
        <w:t xml:space="preserve">Дом А.С. </w:t>
      </w:r>
      <w:proofErr w:type="spellStart"/>
      <w:r w:rsidRPr="00615DA4">
        <w:rPr>
          <w:rFonts w:ascii="Times New Roman" w:hAnsi="Times New Roman" w:cs="Times New Roman"/>
          <w:i/>
          <w:sz w:val="24"/>
          <w:szCs w:val="24"/>
        </w:rPr>
        <w:t>Чеснокова</w:t>
      </w:r>
      <w:proofErr w:type="spellEnd"/>
      <w:r w:rsidRPr="00615DA4">
        <w:rPr>
          <w:rFonts w:ascii="Times New Roman" w:hAnsi="Times New Roman" w:cs="Times New Roman"/>
          <w:i/>
          <w:sz w:val="24"/>
          <w:szCs w:val="24"/>
        </w:rPr>
        <w:t xml:space="preserve"> (уточненные данные:</w:t>
      </w:r>
      <w:proofErr w:type="gramEnd"/>
      <w:r w:rsidRPr="00615DA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15DA4">
        <w:rPr>
          <w:rFonts w:ascii="Times New Roman" w:hAnsi="Times New Roman" w:cs="Times New Roman"/>
          <w:i/>
          <w:sz w:val="24"/>
          <w:szCs w:val="24"/>
        </w:rPr>
        <w:t xml:space="preserve">Дом Н.С. </w:t>
      </w:r>
      <w:proofErr w:type="spellStart"/>
      <w:r w:rsidRPr="00615DA4">
        <w:rPr>
          <w:rFonts w:ascii="Times New Roman" w:hAnsi="Times New Roman" w:cs="Times New Roman"/>
          <w:i/>
          <w:sz w:val="24"/>
          <w:szCs w:val="24"/>
        </w:rPr>
        <w:t>Чеснокова</w:t>
      </w:r>
      <w:proofErr w:type="spellEnd"/>
      <w:r w:rsidRPr="00615DA4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C5203D" w:rsidRDefault="00C5203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76">
        <w:rPr>
          <w:rFonts w:ascii="Times New Roman" w:hAnsi="Times New Roman" w:cs="Times New Roman"/>
          <w:sz w:val="28"/>
          <w:szCs w:val="28"/>
        </w:rPr>
        <w:t xml:space="preserve">Дом Н.С.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, выполненный в духе эклектики, расположен в пределах исторической территории «Старый Нижний Новгород» и выходит западным фасадом на красную линию застройки улицы Ильинской. Кирпичное и оштукатуренное, двухэтажное с полуподвалом и мансардой здание имеет прямоугольную в плане конфигурацию с выступом в восточной части (основные габариты 24,8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 13,2 м). Крыша основного объёма трёхскатная с вальмой в западной части и фронтоном в восточном конце, крыша над выступом двускатная. С востока к выступу исторического здания примыкает бывший хозяйственный корпус усадьбы.</w:t>
      </w: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0476">
        <w:rPr>
          <w:rFonts w:ascii="Times New Roman" w:hAnsi="Times New Roman" w:cs="Times New Roman"/>
          <w:sz w:val="28"/>
          <w:szCs w:val="28"/>
        </w:rPr>
        <w:t xml:space="preserve">Главный западный фасад имеет пять осей окон, расчленён по горизонтали лепным междуэтажным поясом с растительным орнаментом и подоконными профилированными тягами в уровне первого и второго этажей, увенчан профилированным карнизом с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иониками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раскрепованным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 над парными кронштейнами, поставленными в декорированном ширинками с круглыми розетками фризе над расположенными ниже (в простенках второго этажа) спаренными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полуколонками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 с коринфскими капителями и дыньками на середине высоты</w:t>
      </w:r>
      <w:proofErr w:type="gramEnd"/>
      <w:r w:rsidRPr="00600476">
        <w:rPr>
          <w:rFonts w:ascii="Times New Roman" w:hAnsi="Times New Roman" w:cs="Times New Roman"/>
          <w:sz w:val="28"/>
          <w:szCs w:val="28"/>
        </w:rPr>
        <w:t xml:space="preserve">, и </w:t>
      </w:r>
      <w:proofErr w:type="gramStart"/>
      <w:r w:rsidRPr="00600476">
        <w:rPr>
          <w:rFonts w:ascii="Times New Roman" w:hAnsi="Times New Roman" w:cs="Times New Roman"/>
          <w:sz w:val="28"/>
          <w:szCs w:val="28"/>
        </w:rPr>
        <w:t>завершён</w:t>
      </w:r>
      <w:proofErr w:type="gramEnd"/>
      <w:r w:rsidRPr="00600476">
        <w:rPr>
          <w:rFonts w:ascii="Times New Roman" w:hAnsi="Times New Roman" w:cs="Times New Roman"/>
          <w:sz w:val="28"/>
          <w:szCs w:val="28"/>
        </w:rPr>
        <w:t xml:space="preserve"> фигурным аттиком с тремя вазонами. Две тумбы с вазонами (сохранился один) размещены на флангах завершения фасада. По средней оси в центре аттика расположено двойное окно, проёмы </w:t>
      </w:r>
      <w:r w:rsidRPr="00600476">
        <w:rPr>
          <w:rFonts w:ascii="Times New Roman" w:hAnsi="Times New Roman" w:cs="Times New Roman"/>
          <w:sz w:val="28"/>
          <w:szCs w:val="28"/>
        </w:rPr>
        <w:lastRenderedPageBreak/>
        <w:t>которого завершены полуциркульными арками и обрамлены профилированными наличниками.</w:t>
      </w: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76">
        <w:rPr>
          <w:rFonts w:ascii="Times New Roman" w:hAnsi="Times New Roman" w:cs="Times New Roman"/>
          <w:sz w:val="28"/>
          <w:szCs w:val="28"/>
        </w:rPr>
        <w:t xml:space="preserve">Оконные проёмы первого и второго этажей - с лучковыми завершениями, оформлены тянутыми профилированными наличниками (с лепной плетёнкой в наличниках окон второго этажа). Верх наличников окон второго этажа декорирован замковыми камнями в виде вазонов на кронштейнах, по бокам которых на гладком поле стены помещены лепные орнаменты геометрического рисунка, в подоконье находятся прямоугольные филёнки с комбинированным орнаментом. Декоративные замковые камни наличников окон первого этажа выполнены в виде сплетений листьев и плодов, перевитых лентой, простенки обработаны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квадровым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 рустом, в подоконье расположены филёнки с выступающим полем, чередующиеся с расположенными под простенками гранёными плитами. Прямоугольные оконные проёмы полуподвала обрамлены ленточными наличниками.</w:t>
      </w: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76">
        <w:rPr>
          <w:rFonts w:ascii="Times New Roman" w:hAnsi="Times New Roman" w:cs="Times New Roman"/>
          <w:sz w:val="28"/>
          <w:szCs w:val="28"/>
        </w:rPr>
        <w:t xml:space="preserve">Декор бокового южного фасада основного объёма с семью осями окон по второму этажу и восьмью осями по первому выполнен по аналогии с западным фасадом. </w:t>
      </w:r>
      <w:proofErr w:type="gramStart"/>
      <w:r w:rsidRPr="00600476">
        <w:rPr>
          <w:rFonts w:ascii="Times New Roman" w:hAnsi="Times New Roman" w:cs="Times New Roman"/>
          <w:sz w:val="28"/>
          <w:szCs w:val="28"/>
        </w:rPr>
        <w:t>По второй с востока оси расположен главный вход в дом с площадкой под навесом</w:t>
      </w:r>
      <w:proofErr w:type="gramEnd"/>
      <w:r w:rsidRPr="00600476">
        <w:rPr>
          <w:rFonts w:ascii="Times New Roman" w:hAnsi="Times New Roman" w:cs="Times New Roman"/>
          <w:sz w:val="28"/>
          <w:szCs w:val="28"/>
        </w:rPr>
        <w:t xml:space="preserve"> на деревянных столбах. По сторонам от дверного проёма расположены узкие окна с лучковыми завершениями и рамочными наличниками.</w:t>
      </w: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76">
        <w:rPr>
          <w:rFonts w:ascii="Times New Roman" w:hAnsi="Times New Roman" w:cs="Times New Roman"/>
          <w:sz w:val="28"/>
          <w:szCs w:val="28"/>
        </w:rPr>
        <w:t xml:space="preserve">Архитектурный облик противоположного (северного)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восьмиосевого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 фасада в целом аналогичен, но отсутствует междуэтажный пояс, рустовка простенков и декор в уровне подоконья первого этажа. По крайней восточной оси расположен вход.</w:t>
      </w: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0476">
        <w:rPr>
          <w:rFonts w:ascii="Times New Roman" w:hAnsi="Times New Roman" w:cs="Times New Roman"/>
          <w:sz w:val="28"/>
          <w:szCs w:val="28"/>
        </w:rPr>
        <w:t>Южная часть восточного фасада с тремя световыми осями и двухосевой южный фасад выступа со срезанным юго-восточным углом имеют одинаковое декоративное убранство: в уровне первого этажа повторяется декор западного и южного фасадов, окна второго этажа с лучковыми завершениями декорированы рамочными профилированными наличниками с лепной плетёнкой, горизонтальные членения представлены тянутым профилированным венчающим карнизом и гладким (без лепнины) междуэтажным поясом.</w:t>
      </w:r>
      <w:proofErr w:type="gramEnd"/>
      <w:r w:rsidRPr="00600476">
        <w:rPr>
          <w:rFonts w:ascii="Times New Roman" w:hAnsi="Times New Roman" w:cs="Times New Roman"/>
          <w:sz w:val="28"/>
          <w:szCs w:val="28"/>
        </w:rPr>
        <w:t xml:space="preserve"> По западной оси южного фасада выступа расположена остеклённая дверь выхода на балкон, который устроен в уровне второго этажа в южной части восточного фасада. Точёные деревянные столбы балкона с дощатым ограждением поддерживают навес с решетчатым подзором из диагональных реек.</w:t>
      </w:r>
    </w:p>
    <w:p w:rsidR="00780930" w:rsidRPr="00600476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76">
        <w:rPr>
          <w:rFonts w:ascii="Times New Roman" w:hAnsi="Times New Roman" w:cs="Times New Roman"/>
          <w:sz w:val="28"/>
          <w:szCs w:val="28"/>
        </w:rPr>
        <w:t xml:space="preserve">На главном фасаде установлены мемориальная и информационная доски. На одной из них написано: «Объект культурного наследия регионального значения ДОМ КУПЦА Н.С. ЧЕСНОКОВА. </w:t>
      </w:r>
      <w:proofErr w:type="gramStart"/>
      <w:r w:rsidRPr="00600476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600476">
        <w:rPr>
          <w:rFonts w:ascii="Times New Roman" w:hAnsi="Times New Roman" w:cs="Times New Roman"/>
          <w:sz w:val="28"/>
          <w:szCs w:val="28"/>
        </w:rPr>
        <w:t xml:space="preserve"> В 1895 ГОДУ. ФАСАДЫ И ИНТЕРЬЕРЫ ПАРАДНЫХ ПОМЕЩЕНИЙ ДЕКОРИРОВАНЫ И ОРНАМЕНТИРОВАНЫ ПЫШНЫМ ЛЕПНЫМ ДЕКОРОМ». На другой расположен текст: «Памятник архитектуры. 1896 – 1899. Дом купца </w:t>
      </w:r>
      <w:proofErr w:type="spellStart"/>
      <w:r w:rsidRPr="00600476"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 w:rsidRPr="00600476">
        <w:rPr>
          <w:rFonts w:ascii="Times New Roman" w:hAnsi="Times New Roman" w:cs="Times New Roman"/>
          <w:sz w:val="28"/>
          <w:szCs w:val="28"/>
        </w:rPr>
        <w:t xml:space="preserve"> Н.С. Охраняется государством».</w:t>
      </w:r>
    </w:p>
    <w:p w:rsidR="00780930" w:rsidRDefault="0078093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476">
        <w:rPr>
          <w:rFonts w:ascii="Times New Roman" w:hAnsi="Times New Roman" w:cs="Times New Roman"/>
          <w:sz w:val="28"/>
          <w:szCs w:val="28"/>
        </w:rPr>
        <w:t xml:space="preserve">Градостроительная роль дома заключается в том, что он возведен по красной линии улицы Ильинской – одной из старейших улиц, </w:t>
      </w:r>
      <w:r w:rsidRPr="00600476">
        <w:rPr>
          <w:rFonts w:ascii="Times New Roman" w:hAnsi="Times New Roman" w:cs="Times New Roman"/>
          <w:sz w:val="28"/>
          <w:szCs w:val="28"/>
        </w:rPr>
        <w:lastRenderedPageBreak/>
        <w:t>представлявшей собой городской участок большой Московской дороги. Здание характерно для застройки улицы Ильинской с исторически сложившейся жилой функцией. Дом представляет собой яркий образец купеческого особняка конца XIX века, выполненного в духе эклектики. Пышная, перегруженная лепниной архитектура дома и сохранившиеся интерьеры дают наглядное представление о высоком уровне строительной культуры и вкусах купечества в конце XIX века.</w:t>
      </w: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6B0" w:rsidRDefault="008D46B0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DA4" w:rsidRDefault="00615DA4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DA4">
        <w:rPr>
          <w:rFonts w:ascii="Times New Roman" w:hAnsi="Times New Roman" w:cs="Times New Roman"/>
          <w:sz w:val="28"/>
          <w:szCs w:val="28"/>
        </w:rPr>
        <w:t xml:space="preserve">Дом Марковых (№ 61) — здание, где сейчас находится </w:t>
      </w:r>
      <w:r w:rsidR="008D46B0">
        <w:rPr>
          <w:rFonts w:ascii="Times New Roman" w:hAnsi="Times New Roman" w:cs="Times New Roman"/>
          <w:sz w:val="28"/>
          <w:szCs w:val="28"/>
        </w:rPr>
        <w:t>центр международного сотрудничества</w:t>
      </w:r>
      <w:r w:rsidRPr="00615DA4">
        <w:rPr>
          <w:rFonts w:ascii="Times New Roman" w:hAnsi="Times New Roman" w:cs="Times New Roman"/>
          <w:sz w:val="28"/>
          <w:szCs w:val="28"/>
        </w:rPr>
        <w:t>. Оно выглядит красивым как с фасада, так и со двора, откуда видны витражи в окнах с цветными стеклами. Внутри — мраморные лестницы, богатая лепнина, высокие потолки. Парадный вход раньше был застеклен, и прохожие могли видеть аквариум, который держала дочь купчихи Марковой. Была она хрома и горбата, однако нашелся муж, с которым хозяйка жила здесь до самой эмиграции в 1918 году. А кучер ее по иронии судьбы уже в старости, в 80-х годах прошлого века, получил при родном доме место дворника.</w:t>
      </w:r>
    </w:p>
    <w:p w:rsidR="00615DA4" w:rsidRDefault="00615DA4" w:rsidP="00AE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Особняк А. Маркова был построен в </w:t>
      </w:r>
      <w:r w:rsidRPr="00175581">
        <w:rPr>
          <w:rFonts w:ascii="Times New Roman" w:hAnsi="Times New Roman" w:cs="Times New Roman"/>
          <w:sz w:val="28"/>
          <w:szCs w:val="28"/>
        </w:rPr>
        <w:t>формах раннего итальянского Возрождения в 1915 году</w:t>
      </w:r>
      <w:r>
        <w:rPr>
          <w:rFonts w:ascii="Times New Roman" w:hAnsi="Times New Roman" w:cs="Times New Roman"/>
          <w:sz w:val="28"/>
          <w:szCs w:val="28"/>
        </w:rPr>
        <w:t xml:space="preserve"> и напоминает</w:t>
      </w:r>
      <w:r w:rsidRPr="00175581">
        <w:rPr>
          <w:rFonts w:ascii="Times New Roman" w:hAnsi="Times New Roman" w:cs="Times New Roman"/>
          <w:sz w:val="28"/>
          <w:szCs w:val="28"/>
        </w:rPr>
        <w:t xml:space="preserve"> флорентийские палаццо XVI века. Здание как бы выложено из крупных камней, однако архитектор тут же подчеркивает декоративность этого приёма: "камни", сделанные из штукатурки, присыпаны гравием. Влияние модерна наблюдается во внешних формах (</w:t>
      </w:r>
      <w:proofErr w:type="spellStart"/>
      <w:r w:rsidRPr="00175581">
        <w:rPr>
          <w:rFonts w:ascii="Times New Roman" w:hAnsi="Times New Roman" w:cs="Times New Roman"/>
          <w:sz w:val="28"/>
          <w:szCs w:val="28"/>
        </w:rPr>
        <w:t>ассиметричность</w:t>
      </w:r>
      <w:proofErr w:type="spellEnd"/>
      <w:r w:rsidRPr="00175581">
        <w:rPr>
          <w:rFonts w:ascii="Times New Roman" w:hAnsi="Times New Roman" w:cs="Times New Roman"/>
          <w:sz w:val="28"/>
          <w:szCs w:val="28"/>
        </w:rPr>
        <w:t xml:space="preserve"> фасадов, </w:t>
      </w:r>
      <w:proofErr w:type="spellStart"/>
      <w:r w:rsidRPr="00175581">
        <w:rPr>
          <w:rFonts w:ascii="Times New Roman" w:hAnsi="Times New Roman" w:cs="Times New Roman"/>
          <w:sz w:val="28"/>
          <w:szCs w:val="28"/>
        </w:rPr>
        <w:t>раститеьный</w:t>
      </w:r>
      <w:proofErr w:type="spellEnd"/>
      <w:r w:rsidRPr="00175581">
        <w:rPr>
          <w:rFonts w:ascii="Times New Roman" w:hAnsi="Times New Roman" w:cs="Times New Roman"/>
          <w:sz w:val="28"/>
          <w:szCs w:val="28"/>
        </w:rPr>
        <w:t xml:space="preserve"> орнамент в </w:t>
      </w:r>
      <w:proofErr w:type="gramStart"/>
      <w:r w:rsidRPr="00175581">
        <w:rPr>
          <w:rFonts w:ascii="Times New Roman" w:hAnsi="Times New Roman" w:cs="Times New Roman"/>
          <w:sz w:val="28"/>
          <w:szCs w:val="28"/>
        </w:rPr>
        <w:t>кованных</w:t>
      </w:r>
      <w:proofErr w:type="gramEnd"/>
      <w:r w:rsidRPr="00175581">
        <w:rPr>
          <w:rFonts w:ascii="Times New Roman" w:hAnsi="Times New Roman" w:cs="Times New Roman"/>
          <w:sz w:val="28"/>
          <w:szCs w:val="28"/>
        </w:rPr>
        <w:t xml:space="preserve"> ограждениях балконов), а интерьер, как указывалось в предыдущей главе, отделан в стиле декоративного модерна.</w:t>
      </w:r>
    </w:p>
    <w:p w:rsidR="00615DA4" w:rsidRDefault="00615DA4" w:rsidP="00AE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017">
        <w:rPr>
          <w:rFonts w:ascii="Times New Roman" w:hAnsi="Times New Roman" w:cs="Times New Roman"/>
          <w:sz w:val="28"/>
          <w:szCs w:val="28"/>
        </w:rPr>
        <w:t xml:space="preserve">  </w:t>
      </w:r>
      <w:r w:rsidR="00FB2B6B">
        <w:rPr>
          <w:rFonts w:ascii="Times New Roman" w:hAnsi="Times New Roman" w:cs="Times New Roman"/>
          <w:sz w:val="28"/>
          <w:szCs w:val="28"/>
        </w:rPr>
        <w:t>В особняке сохранились</w:t>
      </w:r>
      <w:r w:rsidRPr="00836017">
        <w:rPr>
          <w:rFonts w:ascii="Times New Roman" w:hAnsi="Times New Roman" w:cs="Times New Roman"/>
          <w:sz w:val="28"/>
          <w:szCs w:val="28"/>
        </w:rPr>
        <w:t xml:space="preserve"> интерьеры в стиле декоративного модерна. В хорошем состоянии находятся вестибюль с мраморной лестницей и холл на втором этаже</w:t>
      </w:r>
      <w:r w:rsidR="00FB2B6B">
        <w:rPr>
          <w:rFonts w:ascii="Times New Roman" w:hAnsi="Times New Roman" w:cs="Times New Roman"/>
          <w:sz w:val="28"/>
          <w:szCs w:val="28"/>
        </w:rPr>
        <w:t>.</w:t>
      </w:r>
      <w:r w:rsidRPr="00836017">
        <w:rPr>
          <w:rFonts w:ascii="Times New Roman" w:hAnsi="Times New Roman" w:cs="Times New Roman"/>
          <w:sz w:val="28"/>
          <w:szCs w:val="28"/>
        </w:rPr>
        <w:t xml:space="preserve"> </w:t>
      </w:r>
      <w:r w:rsidR="00FB2B6B">
        <w:rPr>
          <w:rFonts w:ascii="Times New Roman" w:hAnsi="Times New Roman" w:cs="Times New Roman"/>
          <w:sz w:val="28"/>
          <w:szCs w:val="28"/>
        </w:rPr>
        <w:t xml:space="preserve"> </w:t>
      </w:r>
      <w:r w:rsidRPr="00836017">
        <w:rPr>
          <w:rFonts w:ascii="Times New Roman" w:hAnsi="Times New Roman" w:cs="Times New Roman"/>
          <w:sz w:val="28"/>
          <w:szCs w:val="28"/>
        </w:rPr>
        <w:t xml:space="preserve">Остальные его помещения переделаны и приспособлены под </w:t>
      </w:r>
      <w:r w:rsidR="00FB2B6B">
        <w:rPr>
          <w:rFonts w:ascii="Times New Roman" w:hAnsi="Times New Roman" w:cs="Times New Roman"/>
          <w:sz w:val="28"/>
          <w:szCs w:val="28"/>
        </w:rPr>
        <w:t>центр международного сотрудничества</w:t>
      </w:r>
      <w:r w:rsidRPr="00836017">
        <w:rPr>
          <w:rFonts w:ascii="Times New Roman" w:hAnsi="Times New Roman" w:cs="Times New Roman"/>
          <w:sz w:val="28"/>
          <w:szCs w:val="28"/>
        </w:rPr>
        <w:t>. Вестибюль отделан полированными панелями и зеркалами, на его стенах орнамент из болотных растений. На второй лестнице - многоцветный витраж в затейливом криволинейном переплете. Эти формы и атрибуты декоративного модерна создают впечатление парадности и вместе с тем уюта.</w:t>
      </w:r>
    </w:p>
    <w:p w:rsidR="00B03A5D" w:rsidRDefault="00B03A5D" w:rsidP="00B03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DA4" w:rsidRDefault="00B03A5D" w:rsidP="0078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5D" w:rsidRPr="00B03A5D" w:rsidRDefault="00B03A5D" w:rsidP="00B03A5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3A5D">
        <w:rPr>
          <w:rFonts w:ascii="Times New Roman" w:hAnsi="Times New Roman" w:cs="Times New Roman"/>
          <w:i/>
          <w:sz w:val="24"/>
          <w:szCs w:val="24"/>
        </w:rPr>
        <w:lastRenderedPageBreak/>
        <w:t>Главный дом усадьбы Маркова</w:t>
      </w:r>
    </w:p>
    <w:p w:rsidR="00615DA4" w:rsidRDefault="00615DA4" w:rsidP="00615D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80930" w:rsidRDefault="00780930" w:rsidP="00615DA4">
      <w:pPr>
        <w:tabs>
          <w:tab w:val="left" w:pos="54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80930" w:rsidRPr="00794C50" w:rsidRDefault="00780930" w:rsidP="00794C50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</w:pPr>
    </w:p>
    <w:sectPr w:rsidR="00780930" w:rsidRPr="00794C50" w:rsidSect="004E1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161"/>
    <w:rsid w:val="00032548"/>
    <w:rsid w:val="000B449A"/>
    <w:rsid w:val="000F5496"/>
    <w:rsid w:val="001D6161"/>
    <w:rsid w:val="0020394E"/>
    <w:rsid w:val="00212722"/>
    <w:rsid w:val="00340D55"/>
    <w:rsid w:val="004E1074"/>
    <w:rsid w:val="00615DA4"/>
    <w:rsid w:val="006C242E"/>
    <w:rsid w:val="00745124"/>
    <w:rsid w:val="00746148"/>
    <w:rsid w:val="00780930"/>
    <w:rsid w:val="00794C50"/>
    <w:rsid w:val="007E56BE"/>
    <w:rsid w:val="00884803"/>
    <w:rsid w:val="008D46B0"/>
    <w:rsid w:val="009D331D"/>
    <w:rsid w:val="00AD3618"/>
    <w:rsid w:val="00AE7CA7"/>
    <w:rsid w:val="00B03A5D"/>
    <w:rsid w:val="00BB1DC5"/>
    <w:rsid w:val="00C40BCF"/>
    <w:rsid w:val="00C5203D"/>
    <w:rsid w:val="00D8342F"/>
    <w:rsid w:val="00E17435"/>
    <w:rsid w:val="00FA2A06"/>
    <w:rsid w:val="00FB2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2118</Words>
  <Characters>12075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6</cp:revision>
  <dcterms:created xsi:type="dcterms:W3CDTF">2006-02-24T09:31:00Z</dcterms:created>
  <dcterms:modified xsi:type="dcterms:W3CDTF">2011-03-28T15:39:00Z</dcterms:modified>
</cp:coreProperties>
</file>